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ascii="宋体" w:hAnsi="宋体"/>
        </w:rPr>
      </w:pPr>
      <w:r>
        <w:rPr>
          <w:rFonts w:ascii="宋体" w:hAnsi="宋体"/>
        </w:rPr>
      </w:r>
      <w:r/>
    </w:p>
    <w:p>
      <w:pPr>
        <w:spacing w:line="560" w:lineRule="exact"/>
        <w:rPr>
          <w:rFonts w:ascii="宋体" w:hAnsi="宋体"/>
        </w:rPr>
      </w:pPr>
      <w:r>
        <w:rPr>
          <w:rFonts w:ascii="宋体" w:hAnsi="宋体"/>
        </w:rPr>
      </w:r>
      <w:r/>
    </w:p>
    <w:p>
      <w:pPr>
        <w:jc w:val="center"/>
        <w:spacing w:line="360" w:lineRule="auto"/>
        <w:rPr>
          <w:rFonts w:ascii="宋体" w:hAnsi="宋体"/>
          <w:b/>
          <w:sz w:val="56"/>
          <w:szCs w:val="56"/>
        </w:rPr>
      </w:pPr>
      <w:r>
        <w:rPr>
          <w:rFonts w:hint="eastAsia" w:eastAsia="黑体"/>
          <w:b/>
          <w:sz w:val="56"/>
          <w:szCs w:val="56"/>
        </w:rPr>
        <w:t xml:space="preserve">无锡市政府采购</w:t>
      </w:r>
      <w:r/>
    </w:p>
    <w:p>
      <w:pPr>
        <w:jc w:val="center"/>
        <w:spacing w:line="360" w:lineRule="auto"/>
        <w:rPr>
          <w:rFonts w:ascii="宋体" w:hAnsi="宋体"/>
          <w:b/>
          <w:sz w:val="56"/>
          <w:szCs w:val="56"/>
        </w:rPr>
      </w:pPr>
      <w:r>
        <w:rPr>
          <w:rFonts w:hint="eastAsia" w:eastAsia="黑体"/>
          <w:b/>
          <w:sz w:val="56"/>
          <w:szCs w:val="56"/>
        </w:rPr>
        <w:t xml:space="preserve">公开招标文件</w:t>
      </w:r>
      <w:r/>
    </w:p>
    <w:p>
      <w:pPr>
        <w:jc w:val="center"/>
        <w:spacing w:line="560" w:lineRule="exact"/>
        <w:rPr>
          <w:rFonts w:ascii="宋体" w:hAnsi="宋体"/>
          <w:b/>
          <w:sz w:val="30"/>
          <w:szCs w:val="24"/>
        </w:rPr>
      </w:pPr>
      <w:r>
        <w:rPr>
          <w:rFonts w:hint="eastAsia" w:ascii="宋体" w:hAnsi="宋体" w:cs="宋体"/>
          <w:b/>
          <w:sz w:val="28"/>
          <w:szCs w:val="28"/>
        </w:rPr>
        <w:t xml:space="preserve">（全流程电子化）</w:t>
      </w:r>
      <w:r/>
    </w:p>
    <w:p>
      <w:pPr>
        <w:jc w:val="center"/>
        <w:spacing w:line="560" w:lineRule="exact"/>
        <w:rPr>
          <w:rFonts w:ascii="宋体" w:hAnsi="宋体"/>
          <w:b/>
          <w:sz w:val="24"/>
        </w:rPr>
      </w:pPr>
      <w:r>
        <w:rPr>
          <w:rFonts w:ascii="宋体" w:hAnsi="宋体"/>
          <w:b/>
          <w:sz w:val="24"/>
        </w:rPr>
      </w:r>
      <w:r/>
    </w:p>
    <w:p>
      <w:pPr>
        <w:jc w:val="center"/>
        <w:spacing w:line="560" w:lineRule="exact"/>
        <w:rPr>
          <w:rFonts w:ascii="宋体" w:hAnsi="宋体"/>
          <w:b/>
          <w:sz w:val="24"/>
        </w:rPr>
      </w:pPr>
      <w:r/>
      <w:bookmarkStart w:id="0" w:name="OLE_LINK1"/>
      <w:r/>
      <w:r/>
    </w:p>
    <w:p>
      <w:pPr>
        <w:spacing w:line="560" w:lineRule="exact"/>
        <w:rPr>
          <w:rFonts w:ascii="宋体" w:hAnsi="宋体"/>
          <w:b/>
          <w:sz w:val="24"/>
        </w:rPr>
      </w:pPr>
      <w:r>
        <w:rPr>
          <w:rFonts w:ascii="宋体" w:hAnsi="宋体"/>
          <w:b/>
          <w:sz w:val="24"/>
        </w:rPr>
      </w:r>
      <w:r/>
    </w:p>
    <w:p>
      <w:pPr>
        <w:ind w:firstLine="562"/>
        <w:spacing w:line="560" w:lineRule="exact"/>
        <w:rPr>
          <w:rFonts w:ascii="宋体" w:hAnsi="宋体"/>
          <w:b/>
          <w:sz w:val="28"/>
          <w:szCs w:val="28"/>
        </w:rPr>
      </w:pPr>
      <w:r>
        <w:rPr>
          <w:rFonts w:hint="eastAsia" w:ascii="宋体" w:hAnsi="宋体"/>
          <w:b/>
          <w:sz w:val="28"/>
          <w:szCs w:val="28"/>
        </w:rPr>
        <w:t xml:space="preserve">政府采购编号：JSZC-320200-JSDZ-G2025-0193</w:t>
      </w:r>
      <w:r/>
    </w:p>
    <w:p>
      <w:pPr>
        <w:ind w:firstLine="642"/>
        <w:spacing w:line="560" w:lineRule="exact"/>
        <w:rPr>
          <w:rFonts w:ascii="宋体" w:hAnsi="宋体"/>
          <w:b/>
          <w:sz w:val="28"/>
          <w:szCs w:val="28"/>
        </w:rPr>
      </w:pPr>
      <w:r>
        <w:rPr>
          <w:rFonts w:ascii="宋体" w:hAnsi="宋体"/>
          <w:b/>
          <w:sz w:val="28"/>
          <w:szCs w:val="28"/>
        </w:rPr>
      </w:r>
      <w:r/>
    </w:p>
    <w:p>
      <w:pPr>
        <w:ind w:firstLine="642"/>
        <w:spacing w:line="560" w:lineRule="exact"/>
        <w:rPr>
          <w:rFonts w:ascii="宋体" w:hAnsi="宋体"/>
          <w:b/>
          <w:sz w:val="28"/>
          <w:szCs w:val="28"/>
        </w:rPr>
      </w:pPr>
      <w:r>
        <w:rPr>
          <w:rFonts w:hint="eastAsia" w:ascii="宋体" w:hAnsi="宋体"/>
          <w:b/>
          <w:sz w:val="28"/>
          <w:szCs w:val="28"/>
        </w:rPr>
        <w:t xml:space="preserve">采购项目名称：无锡市区乡村地区限制性空间要素统筹规划项目</w:t>
      </w:r>
      <w:bookmarkEnd w:id="0"/>
      <w:r/>
    </w:p>
    <w:p>
      <w:pPr>
        <w:ind w:firstLine="642"/>
        <w:spacing w:line="560" w:lineRule="exact"/>
        <w:rPr>
          <w:rFonts w:ascii="宋体" w:hAnsi="宋体"/>
          <w:b/>
          <w:sz w:val="28"/>
          <w:szCs w:val="28"/>
        </w:rPr>
      </w:pPr>
      <w:r>
        <w:rPr>
          <w:rFonts w:ascii="宋体" w:hAnsi="宋体"/>
          <w:b/>
          <w:sz w:val="28"/>
          <w:szCs w:val="28"/>
        </w:rPr>
      </w:r>
      <w:r/>
    </w:p>
    <w:p>
      <w:pPr>
        <w:ind w:firstLine="642"/>
        <w:spacing w:line="560" w:lineRule="exact"/>
        <w:rPr>
          <w:rFonts w:ascii="宋体" w:hAnsi="宋体"/>
          <w:b/>
          <w:sz w:val="28"/>
          <w:szCs w:val="28"/>
        </w:rPr>
      </w:pPr>
      <w:r>
        <w:rPr>
          <w:rFonts w:hint="eastAsia" w:ascii="宋体" w:hAnsi="宋体"/>
          <w:b/>
          <w:sz w:val="28"/>
          <w:szCs w:val="28"/>
        </w:rPr>
        <w:t xml:space="preserve">采购人：无锡市自然资源和规划局 </w:t>
      </w:r>
      <w:r/>
    </w:p>
    <w:p>
      <w:pPr>
        <w:ind w:firstLine="562"/>
        <w:spacing w:line="560" w:lineRule="exact"/>
        <w:rPr>
          <w:rFonts w:ascii="宋体" w:hAnsi="宋体"/>
          <w:b/>
          <w:sz w:val="28"/>
          <w:szCs w:val="28"/>
        </w:rPr>
      </w:pPr>
      <w:r>
        <w:rPr>
          <w:rFonts w:ascii="宋体" w:hAnsi="宋体"/>
          <w:b/>
          <w:sz w:val="28"/>
          <w:szCs w:val="28"/>
        </w:rPr>
      </w:r>
      <w:r/>
    </w:p>
    <w:p>
      <w:pPr>
        <w:spacing w:line="560" w:lineRule="exact"/>
        <w:rPr>
          <w:rFonts w:ascii="宋体" w:hAnsi="宋体"/>
          <w:b/>
          <w:sz w:val="32"/>
          <w:szCs w:val="32"/>
        </w:rPr>
      </w:pPr>
      <w:r>
        <w:rPr>
          <w:rFonts w:hint="eastAsia" w:ascii="宋体" w:hAnsi="宋体"/>
          <w:b/>
          <w:sz w:val="28"/>
          <w:szCs w:val="28"/>
        </w:rPr>
        <w:t xml:space="preserve">    采购代理机构：大洲设计咨询集团有限公司</w:t>
      </w:r>
      <w:r/>
    </w:p>
    <w:p>
      <w:pPr>
        <w:spacing w:line="560" w:lineRule="exact"/>
        <w:rPr>
          <w:rFonts w:ascii="宋体" w:hAnsi="宋体"/>
          <w:b/>
          <w:sz w:val="24"/>
        </w:rPr>
      </w:pPr>
      <w:r>
        <w:rPr>
          <w:rFonts w:ascii="宋体" w:hAnsi="宋体"/>
          <w:b/>
          <w:sz w:val="24"/>
        </w:rPr>
      </w:r>
      <w:r/>
    </w:p>
    <w:p>
      <w:pPr>
        <w:jc w:val="center"/>
        <w:spacing w:line="560" w:lineRule="exact"/>
        <w:rPr>
          <w:rFonts w:ascii="宋体" w:hAnsi="宋体"/>
          <w:b/>
          <w:sz w:val="44"/>
          <w:szCs w:val="44"/>
        </w:rPr>
      </w:pPr>
      <w:r>
        <w:rPr>
          <w:rFonts w:hint="eastAsia" w:ascii="宋体" w:hAnsi="宋体"/>
          <w:b/>
          <w:sz w:val="32"/>
          <w:szCs w:val="32"/>
        </w:rPr>
        <w:t xml:space="preserve">2025年10月</w:t>
      </w:r>
      <w:r/>
    </w:p>
    <w:p>
      <w:pPr>
        <w:jc w:val="center"/>
        <w:spacing w:line="560" w:lineRule="exact"/>
        <w:rPr>
          <w:rStyle w:val="891"/>
          <w:rFonts w:ascii="宋体" w:hAnsi="宋体"/>
          <w:bCs/>
          <w:sz w:val="48"/>
        </w:rPr>
        <w:sectPr>
          <w:headerReference w:type="default" r:id="rId9"/>
          <w:headerReference w:type="first" r:id="rId10"/>
          <w:footerReference w:type="default" r:id="rId14"/>
          <w:footnotePr/>
          <w:endnotePr/>
          <w:type w:val="nextPage"/>
          <w:pgSz w:w="11906" w:h="16838" w:orient="portrait"/>
          <w:pgMar w:top="1417" w:right="1474" w:bottom="1417" w:left="1474" w:header="850" w:footer="992" w:gutter="0"/>
          <w:pgNumType w:start="1"/>
          <w:cols w:num="1" w:sep="0" w:space="720" w:equalWidth="1"/>
          <w:docGrid w:linePitch="360"/>
          <w:titlePg/>
        </w:sectPr>
      </w:pPr>
      <w:r>
        <w:rPr>
          <w:rFonts w:ascii="宋体" w:hAnsi="宋体"/>
          <w:bCs/>
          <w:sz w:val="48"/>
        </w:rPr>
      </w:r>
      <w:r/>
    </w:p>
    <w:p>
      <w:pPr>
        <w:jc w:val="center"/>
        <w:spacing w:line="560" w:lineRule="exact"/>
        <w:rPr>
          <w:rFonts w:ascii="宋体" w:hAnsi="宋体" w:cs="宋体"/>
          <w:b/>
          <w:sz w:val="44"/>
          <w:szCs w:val="44"/>
        </w:rPr>
      </w:pPr>
      <w:r>
        <w:rPr>
          <w:rFonts w:hint="eastAsia" w:ascii="宋体" w:hAnsi="宋体" w:cs="宋体"/>
          <w:bCs/>
          <w:sz w:val="44"/>
          <w:szCs w:val="44"/>
        </w:rPr>
        <w:t xml:space="preserve">目  录</w:t>
      </w:r>
      <w:r/>
    </w:p>
    <w:p>
      <w:pPr>
        <w:spacing w:line="480" w:lineRule="auto"/>
        <w:rPr>
          <w:sz w:val="32"/>
          <w:szCs w:val="32"/>
        </w:rPr>
      </w:pPr>
      <w:r/>
      <w:bookmarkStart w:id="1" w:name="报价方须知前附表"/>
      <w:r/>
      <w:bookmarkEnd w:id="1"/>
      <w:r/>
      <w:bookmarkStart w:id="2" w:name="OLE_LINK2"/>
      <w:r/>
      <w:bookmarkStart w:id="3" w:name="_Toc66735271"/>
      <w:r>
        <w:rPr>
          <w:rFonts w:hint="eastAsia"/>
          <w:sz w:val="32"/>
          <w:szCs w:val="32"/>
        </w:rPr>
        <w:t xml:space="preserve">一、投标邀请</w:t>
      </w:r>
      <w:r/>
    </w:p>
    <w:p>
      <w:pPr>
        <w:spacing w:line="480" w:lineRule="auto"/>
        <w:rPr>
          <w:sz w:val="32"/>
          <w:szCs w:val="32"/>
        </w:rPr>
      </w:pPr>
      <w:r>
        <w:rPr>
          <w:rFonts w:hint="eastAsia"/>
          <w:sz w:val="32"/>
          <w:szCs w:val="32"/>
        </w:rPr>
        <w:t xml:space="preserve">二、投标供应商须知</w:t>
      </w:r>
      <w:r/>
    </w:p>
    <w:p>
      <w:pPr>
        <w:spacing w:line="480" w:lineRule="auto"/>
        <w:rPr>
          <w:sz w:val="32"/>
          <w:szCs w:val="32"/>
        </w:rPr>
      </w:pPr>
      <w:r>
        <w:rPr>
          <w:rFonts w:hint="eastAsia"/>
          <w:sz w:val="32"/>
          <w:szCs w:val="32"/>
        </w:rPr>
        <w:t xml:space="preserve">三、采购需求</w:t>
      </w:r>
      <w:r/>
    </w:p>
    <w:p>
      <w:pPr>
        <w:spacing w:line="480" w:lineRule="auto"/>
        <w:rPr>
          <w:sz w:val="32"/>
          <w:szCs w:val="32"/>
        </w:rPr>
      </w:pPr>
      <w:r>
        <w:rPr>
          <w:rFonts w:hint="eastAsia"/>
          <w:sz w:val="32"/>
          <w:szCs w:val="32"/>
        </w:rPr>
        <w:t xml:space="preserve">四、合同书（格式）</w:t>
      </w:r>
      <w:r/>
    </w:p>
    <w:p>
      <w:pPr>
        <w:spacing w:line="480" w:lineRule="auto"/>
        <w:rPr>
          <w:rFonts w:ascii="宋体" w:hAnsi="宋体"/>
          <w:bCs/>
          <w:szCs w:val="28"/>
        </w:rPr>
      </w:pPr>
      <w:r>
        <w:rPr>
          <w:rFonts w:hint="eastAsia"/>
          <w:sz w:val="32"/>
          <w:szCs w:val="32"/>
        </w:rPr>
        <w:t xml:space="preserve">五、附件（投标文件格式）</w:t>
      </w:r>
      <w:r/>
    </w:p>
    <w:p>
      <w:pPr>
        <w:pStyle w:val="855"/>
        <w:spacing w:line="560" w:lineRule="exact"/>
        <w:rPr>
          <w:rFonts w:ascii="宋体" w:hAnsi="宋体" w:eastAsia="宋体"/>
          <w:color w:val="auto"/>
          <w:sz w:val="28"/>
          <w:szCs w:val="28"/>
        </w:rPr>
        <w:sectPr>
          <w:headerReference w:type="default" r:id="rId11"/>
          <w:headerReference w:type="first" r:id="rId12"/>
          <w:footerReference w:type="default" r:id="rId15"/>
          <w:footerReference w:type="first" r:id="rId16"/>
          <w:footnotePr/>
          <w:endnotePr/>
          <w:type w:val="nextPage"/>
          <w:pgSz w:w="11906" w:h="16838" w:orient="portrait"/>
          <w:pgMar w:top="1417" w:right="1474" w:bottom="1417" w:left="1474" w:header="850" w:footer="992" w:gutter="0"/>
          <w:cols w:num="1" w:sep="0" w:space="720" w:equalWidth="1"/>
          <w:docGrid w:linePitch="360"/>
          <w:titlePg/>
        </w:sectPr>
      </w:pPr>
      <w:r>
        <w:rPr>
          <w:rFonts w:ascii="宋体" w:hAnsi="宋体" w:eastAsia="宋体"/>
          <w:color w:val="auto"/>
          <w:sz w:val="28"/>
          <w:szCs w:val="28"/>
        </w:rPr>
      </w:r>
      <w:bookmarkEnd w:id="2"/>
      <w:bookmarkEnd w:id="3"/>
      <w:r/>
    </w:p>
    <w:p>
      <w:pPr>
        <w:jc w:val="center"/>
        <w:spacing w:after="0" w:line="360" w:lineRule="auto"/>
        <w:rPr>
          <w:rFonts w:ascii="宋体" w:hAnsi="宋体"/>
          <w:sz w:val="36"/>
          <w:szCs w:val="44"/>
        </w:rPr>
      </w:pPr>
      <w:r>
        <w:rPr>
          <w:rFonts w:hint="eastAsia" w:ascii="黑体" w:eastAsia="黑体"/>
          <w:b/>
          <w:bCs/>
          <w:sz w:val="28"/>
          <w:szCs w:val="28"/>
        </w:rPr>
        <w:t xml:space="preserve">一、投标邀请</w:t>
      </w:r>
      <w:r/>
    </w:p>
    <w:p>
      <w:pPr>
        <w:ind w:firstLine="480"/>
        <w:spacing w:after="0" w:line="360" w:lineRule="auto"/>
        <w:rPr>
          <w:rFonts w:ascii="宋体" w:hAnsi="宋体"/>
          <w:bCs/>
          <w:sz w:val="24"/>
          <w:szCs w:val="24"/>
        </w:rPr>
      </w:pPr>
      <w:r>
        <w:rPr>
          <w:rFonts w:hint="eastAsia" w:ascii="宋体" w:hAnsi="宋体"/>
          <w:sz w:val="24"/>
        </w:rPr>
        <w:t xml:space="preserve">大洲设计咨询集团有限公司</w:t>
      </w:r>
      <w:r>
        <w:rPr>
          <w:rFonts w:ascii="宋体" w:hAnsi="宋体"/>
          <w:sz w:val="24"/>
        </w:rPr>
        <w:t xml:space="preserve">受</w:t>
      </w:r>
      <w:r>
        <w:rPr>
          <w:rFonts w:hint="eastAsia" w:ascii="宋体" w:hAnsi="宋体"/>
          <w:bCs/>
          <w:sz w:val="24"/>
        </w:rPr>
        <w:t xml:space="preserve">无锡市自然资源和规划局</w:t>
      </w:r>
      <w:r>
        <w:rPr>
          <w:rFonts w:hint="eastAsia" w:ascii="宋体" w:hAnsi="宋体"/>
          <w:sz w:val="24"/>
        </w:rPr>
        <w:t xml:space="preserve">的</w:t>
      </w:r>
      <w:r>
        <w:rPr>
          <w:rFonts w:ascii="宋体" w:hAnsi="宋体"/>
          <w:sz w:val="24"/>
        </w:rPr>
        <w:t xml:space="preserve">委托，</w:t>
      </w:r>
      <w:r>
        <w:rPr>
          <w:rFonts w:hint="eastAsia" w:ascii="宋体" w:hAnsi="宋体"/>
          <w:bCs/>
          <w:sz w:val="24"/>
          <w:szCs w:val="24"/>
        </w:rPr>
        <w:t xml:space="preserve">对</w:t>
      </w:r>
      <w:r>
        <w:rPr>
          <w:rFonts w:hint="eastAsia" w:ascii="宋体" w:hAnsi="宋体"/>
          <w:sz w:val="24"/>
        </w:rPr>
        <w:t xml:space="preserve">无锡市区乡村地区限制性空间要素统筹规划项目</w:t>
      </w:r>
      <w:r>
        <w:rPr>
          <w:rFonts w:ascii="宋体" w:hAnsi="宋体"/>
          <w:sz w:val="24"/>
        </w:rPr>
        <w:t xml:space="preserve">进行公开招标</w:t>
      </w:r>
      <w:r>
        <w:rPr>
          <w:rFonts w:hint="eastAsia" w:ascii="宋体" w:hAnsi="宋体"/>
          <w:sz w:val="24"/>
        </w:rPr>
        <w:t xml:space="preserve">，欢迎你单位参加投标并提请注意下列附表中的相关事项</w:t>
      </w:r>
      <w:r>
        <w:rPr>
          <w:rFonts w:hint="eastAsia" w:ascii="宋体" w:hAnsi="宋体"/>
          <w:bCs/>
          <w:sz w:val="24"/>
          <w:szCs w:val="24"/>
        </w:rPr>
        <w:t xml:space="preserve">：</w:t>
      </w:r>
      <w:r/>
    </w:p>
    <w:p>
      <w:pPr>
        <w:jc w:val="center"/>
        <w:spacing w:after="0" w:line="360" w:lineRule="auto"/>
        <w:rPr>
          <w:rFonts w:ascii="宋体" w:hAnsi="宋体"/>
          <w:bCs/>
          <w:sz w:val="24"/>
          <w:szCs w:val="24"/>
        </w:rPr>
      </w:pPr>
      <w:r>
        <w:rPr>
          <w:rFonts w:hint="eastAsia" w:ascii="宋体" w:hAnsi="宋体" w:cs="宋体"/>
          <w:bCs/>
          <w:sz w:val="24"/>
          <w:szCs w:val="24"/>
        </w:rPr>
        <w:t xml:space="preserve">《投标须知前附表》</w:t>
      </w:r>
      <w:r/>
    </w:p>
    <w:tbl>
      <w:tblPr>
        <w:tblStyle w:val="865"/>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8913"/>
      </w:tblGrid>
      <w:tr>
        <w:trPr>
          <w:jc w:val="center"/>
          <w:trHeight w:val="70"/>
        </w:trPr>
        <w:tc>
          <w:tcPr>
            <w:tcW w:w="729" w:type="dxa"/>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序号</w:t>
            </w:r>
            <w:r/>
          </w:p>
        </w:tc>
        <w:tc>
          <w:tcPr>
            <w:tcW w:w="8913" w:type="dxa"/>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内    容</w:t>
            </w:r>
            <w:r/>
          </w:p>
        </w:tc>
      </w:tr>
      <w:tr>
        <w:trPr>
          <w:jc w:val="center"/>
          <w:trHeight w:val="489"/>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1</w:t>
            </w:r>
            <w:r/>
          </w:p>
        </w:tc>
        <w:tc>
          <w:tcPr>
            <w:tcW w:w="8913" w:type="dxa"/>
            <w:textDirection w:val="lrTb"/>
            <w:noWrap w:val="false"/>
          </w:tcPr>
          <w:p>
            <w:pPr>
              <w:spacing w:after="0" w:line="360" w:lineRule="auto"/>
              <w:rPr>
                <w:rFonts w:ascii="宋体" w:hAnsi="宋体" w:cs="宋体"/>
                <w:bCs/>
                <w:sz w:val="24"/>
                <w:szCs w:val="24"/>
              </w:rPr>
            </w:pPr>
            <w:r>
              <w:rPr>
                <w:rFonts w:hint="eastAsia" w:ascii="宋体" w:hAnsi="宋体" w:cs="宋体"/>
                <w:bCs/>
                <w:sz w:val="24"/>
                <w:szCs w:val="24"/>
              </w:rPr>
              <w:t xml:space="preserve">项目名称：无锡市区乡村地区限制性空间要素统筹规划项目</w:t>
            </w:r>
            <w:r/>
          </w:p>
          <w:p>
            <w:pPr>
              <w:spacing w:after="0" w:line="360" w:lineRule="auto"/>
              <w:rPr>
                <w:rFonts w:ascii="宋体" w:hAnsi="宋体" w:cs="宋体"/>
                <w:bCs/>
                <w:sz w:val="24"/>
                <w:szCs w:val="24"/>
              </w:rPr>
            </w:pPr>
            <w:r>
              <w:rPr>
                <w:rFonts w:hint="eastAsia" w:ascii="宋体" w:hAnsi="宋体" w:cs="宋体"/>
                <w:bCs/>
                <w:sz w:val="24"/>
                <w:szCs w:val="24"/>
              </w:rPr>
              <w:t xml:space="preserve">采购项目编</w:t>
            </w:r>
            <w:bookmarkStart w:id="4" w:name="OLE_LINK3"/>
            <w:r>
              <w:rPr>
                <w:rFonts w:hint="eastAsia" w:ascii="宋体" w:hAnsi="宋体" w:cs="宋体"/>
                <w:bCs/>
                <w:sz w:val="24"/>
                <w:szCs w:val="24"/>
              </w:rPr>
              <w:t xml:space="preserve">号：JSZC-320200-JSDZ-G2025-0193 </w:t>
            </w:r>
            <w:r/>
          </w:p>
          <w:p>
            <w:pPr>
              <w:spacing w:after="0" w:line="360" w:lineRule="auto"/>
              <w:rPr>
                <w:rFonts w:ascii="宋体" w:hAnsi="宋体" w:cs="宋体"/>
                <w:bCs/>
                <w:sz w:val="24"/>
                <w:szCs w:val="24"/>
              </w:rPr>
            </w:pPr>
            <w:r>
              <w:rPr>
                <w:rFonts w:hint="eastAsia" w:ascii="宋体" w:hAnsi="宋体" w:cs="宋体"/>
                <w:bCs/>
                <w:sz w:val="24"/>
                <w:szCs w:val="24"/>
              </w:rPr>
              <w:t xml:space="preserve">采购方式：公开招标</w:t>
            </w:r>
            <w:bookmarkEnd w:id="4"/>
            <w:r/>
            <w:r/>
          </w:p>
        </w:tc>
      </w:tr>
      <w:tr>
        <w:trPr>
          <w:jc w:val="center"/>
          <w:trHeight w:val="489"/>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2</w:t>
            </w:r>
            <w:r/>
          </w:p>
        </w:tc>
        <w:tc>
          <w:tcPr>
            <w:tcW w:w="8913" w:type="dxa"/>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投标供应商资格条件： </w:t>
            </w:r>
            <w:r/>
          </w:p>
          <w:p>
            <w:pPr>
              <w:numPr>
                <w:ilvl w:val="255"/>
                <w:numId w:val="0"/>
              </w:numPr>
              <w:spacing w:after="0" w:line="360" w:lineRule="auto"/>
              <w:rPr>
                <w:rFonts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numPr>
                <w:ilvl w:val="255"/>
                <w:numId w:val="0"/>
              </w:numPr>
              <w:spacing w:after="0" w:line="360" w:lineRule="auto"/>
              <w:rPr>
                <w:rFonts w:ascii="宋体" w:hAnsi="宋体" w:cs="宋体"/>
                <w:bCs/>
                <w:sz w:val="24"/>
                <w:szCs w:val="24"/>
              </w:rPr>
            </w:pPr>
            <w:r>
              <w:rPr>
                <w:rFonts w:hint="eastAsia" w:ascii="宋体" w:hAnsi="宋体" w:cs="宋体"/>
                <w:bCs/>
                <w:sz w:val="24"/>
                <w:szCs w:val="24"/>
              </w:rPr>
              <w:t xml:space="preserve">①具有独立承担民事责任的能力； </w:t>
            </w:r>
            <w:r/>
          </w:p>
          <w:p>
            <w:pPr>
              <w:spacing w:after="0" w:line="360" w:lineRule="auto"/>
              <w:rPr>
                <w:rFonts w:ascii="宋体" w:hAnsi="宋体" w:cs="宋体"/>
                <w:bCs/>
                <w:sz w:val="24"/>
                <w:szCs w:val="24"/>
              </w:rPr>
            </w:pPr>
            <w:r>
              <w:rPr>
                <w:rFonts w:hint="eastAsia" w:ascii="宋体" w:hAnsi="宋体" w:cs="宋体"/>
                <w:bCs/>
                <w:sz w:val="24"/>
                <w:szCs w:val="24"/>
              </w:rPr>
              <w:t xml:space="preserve">②具有良好的商业信誉和健全的财务会计制度；</w:t>
            </w:r>
            <w:r/>
          </w:p>
          <w:p>
            <w:pPr>
              <w:spacing w:after="0" w:line="360" w:lineRule="auto"/>
              <w:rPr>
                <w:rFonts w:ascii="宋体" w:hAnsi="宋体" w:cs="宋体"/>
                <w:bCs/>
                <w:sz w:val="24"/>
                <w:szCs w:val="24"/>
              </w:rPr>
            </w:pPr>
            <w:r>
              <w:rPr>
                <w:rFonts w:hint="eastAsia" w:ascii="宋体" w:hAnsi="宋体" w:cs="宋体"/>
                <w:bCs/>
                <w:sz w:val="24"/>
                <w:szCs w:val="24"/>
              </w:rPr>
              <w:t xml:space="preserve">③具有履行合同所必需的设备和专业技术能力；</w:t>
            </w:r>
            <w:r/>
          </w:p>
          <w:p>
            <w:pPr>
              <w:spacing w:after="0" w:line="360" w:lineRule="auto"/>
              <w:rPr>
                <w:rFonts w:ascii="宋体" w:hAnsi="宋体" w:cs="宋体"/>
                <w:bCs/>
                <w:sz w:val="24"/>
                <w:szCs w:val="24"/>
              </w:rPr>
            </w:pPr>
            <w:r>
              <w:rPr>
                <w:rFonts w:hint="eastAsia" w:ascii="宋体" w:hAnsi="宋体" w:cs="宋体"/>
                <w:bCs/>
                <w:sz w:val="24"/>
                <w:szCs w:val="24"/>
              </w:rPr>
              <w:t xml:space="preserve">④有依法缴纳税收和社会保障资金的良好记录； </w:t>
            </w:r>
            <w:r/>
          </w:p>
          <w:p>
            <w:pPr>
              <w:spacing w:after="0" w:line="360" w:lineRule="auto"/>
              <w:rPr>
                <w:rFonts w:ascii="宋体" w:hAnsi="宋体" w:cs="宋体"/>
                <w:bCs/>
                <w:sz w:val="24"/>
                <w:szCs w:val="24"/>
              </w:rPr>
            </w:pPr>
            <w:r>
              <w:rPr>
                <w:rFonts w:hint="eastAsia" w:ascii="宋体" w:hAnsi="宋体" w:cs="宋体"/>
                <w:bCs/>
                <w:sz w:val="24"/>
                <w:szCs w:val="24"/>
              </w:rPr>
              <w:t xml:space="preserve">⑤参加政府采购活动前三年内，在经营活动中没有重大违法记录；</w:t>
            </w:r>
            <w:r/>
          </w:p>
          <w:p>
            <w:pPr>
              <w:spacing w:after="0" w:line="360" w:lineRule="auto"/>
              <w:rPr>
                <w:rFonts w:ascii="宋体" w:hAnsi="宋体" w:cs="宋体"/>
                <w:bCs/>
                <w:sz w:val="24"/>
                <w:szCs w:val="24"/>
              </w:rPr>
            </w:pPr>
            <w:r>
              <w:rPr>
                <w:rFonts w:hint="eastAsia" w:ascii="宋体" w:hAnsi="宋体" w:cs="宋体"/>
                <w:bCs/>
                <w:sz w:val="24"/>
                <w:szCs w:val="24"/>
              </w:rPr>
              <w:t xml:space="preserve">⑥法律、行政法规规定的其他条件。</w:t>
            </w:r>
            <w:r/>
          </w:p>
          <w:p>
            <w:pPr>
              <w:spacing w:after="0" w:line="360" w:lineRule="auto"/>
              <w:rPr>
                <w:rFonts w:ascii="宋体" w:hAnsi="宋体" w:cs="宋体"/>
                <w:bCs/>
                <w:sz w:val="24"/>
                <w:szCs w:val="24"/>
              </w:rPr>
            </w:pPr>
            <w:r>
              <w:rPr>
                <w:rFonts w:hint="eastAsia" w:ascii="宋体" w:hAnsi="宋体" w:cs="宋体"/>
                <w:bCs/>
                <w:sz w:val="24"/>
                <w:szCs w:val="24"/>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2、落实政府采购政策需满足的要求：</w:t>
            </w:r>
            <w:r/>
          </w:p>
          <w:p>
            <w:pPr>
              <w:spacing w:after="0" w:line="360" w:lineRule="auto"/>
              <w:rPr>
                <w:rFonts w:ascii="宋体" w:hAnsi="宋体" w:cs="宋体"/>
                <w:bCs/>
                <w:sz w:val="24"/>
                <w:szCs w:val="24"/>
              </w:rPr>
            </w:pPr>
            <w:r>
              <w:rPr>
                <w:rFonts w:hint="eastAsia" w:ascii="宋体" w:hAnsi="宋体" w:cs="宋体"/>
                <w:bCs/>
                <w:sz w:val="24"/>
                <w:szCs w:val="24"/>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p>
          <w:p>
            <w:pPr>
              <w:spacing w:after="0" w:line="360" w:lineRule="auto"/>
              <w:rPr>
                <w:rFonts w:ascii="宋体" w:hAnsi="宋体" w:cs="宋体"/>
                <w:bCs/>
                <w:sz w:val="24"/>
                <w:szCs w:val="24"/>
              </w:rPr>
            </w:pPr>
            <w:r>
              <w:rPr>
                <w:rFonts w:hint="eastAsia" w:ascii="宋体" w:hAnsi="宋体" w:cs="宋体"/>
                <w:bCs/>
                <w:sz w:val="24"/>
                <w:szCs w:val="24"/>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spacing w:after="0" w:line="360" w:lineRule="auto"/>
              <w:rPr>
                <w:rFonts w:ascii="宋体" w:hAnsi="宋体" w:cs="宋体"/>
                <w:bCs/>
                <w:sz w:val="24"/>
                <w:szCs w:val="24"/>
              </w:rPr>
            </w:pPr>
            <w:r>
              <w:rPr>
                <w:rFonts w:hint="eastAsia" w:ascii="宋体" w:hAnsi="宋体" w:cs="宋体"/>
                <w:bCs/>
                <w:sz w:val="24"/>
                <w:szCs w:val="24"/>
              </w:rPr>
              <w:t xml:space="preserve">③投标供应商如为残疾人福利性单位的，应当按照《财政部、民政部、中国残疾人联合会关于促进残疾人就业政府采购政策的通知》（财库〔2017〕141号）的规定提供《残疾人福利性单位声明函》；</w:t>
            </w:r>
            <w:r/>
          </w:p>
          <w:p>
            <w:pPr>
              <w:spacing w:after="0" w:line="360" w:lineRule="auto"/>
              <w:rPr>
                <w:rFonts w:ascii="宋体" w:hAnsi="宋体" w:cs="宋体"/>
                <w:sz w:val="24"/>
                <w:szCs w:val="24"/>
              </w:rPr>
            </w:pPr>
            <w:r>
              <w:rPr>
                <w:rFonts w:hint="eastAsia" w:ascii="宋体" w:hAnsi="宋体" w:cs="宋体"/>
                <w:bCs/>
                <w:sz w:val="24"/>
                <w:szCs w:val="24"/>
              </w:rPr>
              <w:t xml:space="preserve">④残疾人福利单位、监狱企业属于小型、微型企业的，不重复享受政策。</w:t>
            </w:r>
            <w:r/>
          </w:p>
          <w:p>
            <w:pPr>
              <w:spacing w:after="0"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本项目的特定资格要求：</w:t>
            </w:r>
            <w:r/>
          </w:p>
          <w:p>
            <w:pPr>
              <w:spacing w:after="0" w:line="360" w:lineRule="auto"/>
              <w:rPr>
                <w:rFonts w:ascii="宋体" w:hAnsi="宋体" w:cs="宋体"/>
                <w:bCs/>
                <w:sz w:val="24"/>
                <w:szCs w:val="24"/>
              </w:rPr>
            </w:pPr>
            <w:r>
              <w:rPr>
                <w:rFonts w:hint="eastAsia" w:ascii="宋体" w:hAnsi="宋体" w:cs="宋体"/>
                <w:bCs/>
                <w:sz w:val="24"/>
                <w:szCs w:val="24"/>
              </w:rPr>
              <w:t xml:space="preserve">3.1投标供应商必须具备城乡规划编制乙级及以上资质；</w:t>
            </w:r>
            <w:r/>
          </w:p>
          <w:p>
            <w:pPr>
              <w:spacing w:after="0" w:line="360" w:lineRule="auto"/>
              <w:rPr>
                <w:rFonts w:ascii="宋体" w:hAnsi="宋体" w:cs="宋体"/>
                <w:bCs/>
                <w:sz w:val="24"/>
                <w:szCs w:val="24"/>
              </w:rPr>
            </w:pPr>
            <w:r>
              <w:rPr>
                <w:rFonts w:hint="eastAsia" w:ascii="宋体" w:hAnsi="宋体" w:cs="宋体"/>
                <w:bCs/>
                <w:sz w:val="24"/>
                <w:szCs w:val="24"/>
              </w:rPr>
              <w:t xml:space="preserve">3.2项目负责人具有国家注册城乡规划师证书；</w:t>
            </w:r>
            <w:r/>
          </w:p>
          <w:p>
            <w:pPr>
              <w:spacing w:after="0" w:line="360" w:lineRule="auto"/>
              <w:rPr>
                <w:rFonts w:ascii="宋体" w:hAnsi="宋体" w:cs="宋体"/>
                <w:bCs/>
                <w:sz w:val="24"/>
                <w:szCs w:val="24"/>
              </w:rPr>
            </w:pPr>
            <w:r>
              <w:rPr>
                <w:rFonts w:hint="eastAsia" w:ascii="宋体" w:hAnsi="宋体" w:cs="宋体"/>
                <w:bCs/>
                <w:sz w:val="24"/>
                <w:szCs w:val="24"/>
              </w:rPr>
              <w:t xml:space="preserve">4、投标供应商未被列入“信用中国”网站（www.creditchina.gov.cn）记录失信被执行人，同时，不处于中国政府采购网（www.ccgp.gov.cn）“政府采购严重违法失信行为信息记录”中的禁止参加政府采购活动期间的情形。</w:t>
            </w:r>
            <w:r/>
          </w:p>
          <w:p>
            <w:pPr>
              <w:spacing w:after="0" w:line="360" w:lineRule="auto"/>
              <w:rPr>
                <w:rFonts w:ascii="宋体" w:hAnsi="宋体" w:cs="宋体"/>
                <w:bCs/>
                <w:sz w:val="24"/>
                <w:szCs w:val="24"/>
              </w:rPr>
            </w:pPr>
            <w:r>
              <w:rPr>
                <w:rFonts w:hint="eastAsia" w:ascii="宋体" w:hAnsi="宋体" w:cs="宋体"/>
                <w:bCs/>
                <w:sz w:val="24"/>
                <w:szCs w:val="24"/>
              </w:rPr>
              <w:t xml:space="preserve">5、本项目接受联合体投标，如为联合体投标，还应满足下列要求：</w:t>
            </w:r>
            <w:r/>
          </w:p>
          <w:p>
            <w:pPr>
              <w:spacing w:after="0" w:line="360" w:lineRule="auto"/>
              <w:rPr>
                <w:rFonts w:ascii="宋体" w:hAnsi="宋体" w:cs="宋体"/>
                <w:bCs/>
                <w:sz w:val="24"/>
                <w:szCs w:val="24"/>
              </w:rPr>
            </w:pPr>
            <w:r>
              <w:rPr>
                <w:rFonts w:hint="eastAsia" w:ascii="宋体" w:hAnsi="宋体" w:cs="宋体"/>
                <w:bCs/>
                <w:sz w:val="24"/>
                <w:szCs w:val="24"/>
              </w:rPr>
              <w:t xml:space="preserve">①联合体各成员均需符合联合体分工对应的有关资质要求和履约能力；</w:t>
            </w:r>
            <w:r/>
          </w:p>
          <w:p>
            <w:pPr>
              <w:spacing w:after="0" w:line="360" w:lineRule="auto"/>
              <w:rPr>
                <w:rFonts w:ascii="宋体" w:hAnsi="宋体" w:cs="宋体"/>
                <w:bCs/>
                <w:sz w:val="24"/>
                <w:szCs w:val="24"/>
              </w:rPr>
            </w:pPr>
            <w:r>
              <w:rPr>
                <w:rFonts w:hint="eastAsia" w:ascii="宋体" w:hAnsi="宋体" w:cs="宋体"/>
                <w:bCs/>
                <w:sz w:val="24"/>
                <w:szCs w:val="24"/>
              </w:rPr>
              <w:t xml:space="preserve">②联合体的各成员应共同签署联合投标协议，协议中须明确联合体牵头单位，联合体成员最多不超过2家</w:t>
            </w:r>
            <w:r/>
          </w:p>
          <w:p>
            <w:pPr>
              <w:spacing w:after="0" w:line="360" w:lineRule="auto"/>
              <w:rPr>
                <w:rFonts w:ascii="宋体" w:hAnsi="宋体" w:cs="宋体"/>
                <w:bCs/>
                <w:sz w:val="24"/>
                <w:szCs w:val="24"/>
              </w:rPr>
            </w:pPr>
            <w:r>
              <w:rPr>
                <w:rFonts w:hint="eastAsia" w:ascii="宋体" w:hAnsi="宋体" w:cs="宋体"/>
                <w:bCs/>
                <w:sz w:val="24"/>
                <w:szCs w:val="24"/>
              </w:rPr>
              <w:t xml:space="preserve">③如为联合体投标，由牵头单位选派项目负责人；</w:t>
            </w:r>
            <w:r/>
          </w:p>
          <w:p>
            <w:pPr>
              <w:spacing w:after="0" w:line="360" w:lineRule="auto"/>
              <w:rPr>
                <w:rFonts w:ascii="宋体" w:hAnsi="宋体" w:cs="宋体"/>
                <w:bCs/>
                <w:sz w:val="24"/>
                <w:szCs w:val="24"/>
              </w:rPr>
            </w:pPr>
            <w:r>
              <w:rPr>
                <w:rFonts w:hint="eastAsia" w:ascii="宋体" w:hAnsi="宋体" w:cs="宋体"/>
                <w:bCs/>
                <w:sz w:val="24"/>
                <w:szCs w:val="24"/>
              </w:rPr>
              <w:t xml:space="preserve">④联合体各成员不得再以自身的名义单独或者作为其他联合体成员参与投标；</w:t>
            </w:r>
            <w:r/>
          </w:p>
          <w:p>
            <w:pPr>
              <w:spacing w:after="0" w:line="360" w:lineRule="auto"/>
              <w:rPr>
                <w:rFonts w:ascii="宋体" w:hAnsi="宋体" w:cs="宋体"/>
                <w:bCs/>
                <w:sz w:val="24"/>
                <w:szCs w:val="24"/>
              </w:rPr>
            </w:pPr>
            <w:r>
              <w:rPr>
                <w:rFonts w:hint="eastAsia" w:ascii="宋体" w:hAnsi="宋体" w:cs="宋体"/>
                <w:bCs/>
                <w:sz w:val="24"/>
                <w:szCs w:val="24"/>
              </w:rPr>
              <w:t xml:space="preserve">⑤如为联合体中标，采购人同意按照投标供应商（联合体成员之间）商定的服务费比例向投标供应商的联合体成员支付服务费，联合体成员单位分别按照各自收取的费用向采购人开具相应发票。</w:t>
            </w:r>
            <w:r/>
          </w:p>
          <w:p>
            <w:pPr>
              <w:spacing w:after="0" w:line="360" w:lineRule="auto"/>
              <w:rPr>
                <w:rFonts w:ascii="宋体" w:hAnsi="宋体" w:cs="宋体"/>
                <w:bCs/>
                <w:sz w:val="24"/>
                <w:szCs w:val="24"/>
              </w:rPr>
            </w:pPr>
            <w:r>
              <w:rPr>
                <w:rFonts w:hint="eastAsia" w:ascii="宋体" w:hAnsi="宋体" w:cs="宋体"/>
                <w:bCs/>
                <w:sz w:val="24"/>
                <w:szCs w:val="24"/>
              </w:rPr>
              <w:t xml:space="preserve">⑥如为联合体中标，由牵头单位及成员单位共同缴纳招标代理费。</w:t>
            </w:r>
            <w:r/>
          </w:p>
        </w:tc>
      </w:tr>
      <w:tr>
        <w:trPr>
          <w:jc w:val="center"/>
          <w:trHeight w:val="489"/>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3</w:t>
            </w:r>
            <w:r/>
          </w:p>
        </w:tc>
        <w:tc>
          <w:tcPr>
            <w:tcW w:w="8913" w:type="dxa"/>
            <w:textDirection w:val="lrTb"/>
            <w:noWrap w:val="false"/>
          </w:tcPr>
          <w:p>
            <w:pPr>
              <w:spacing w:after="0" w:line="360" w:lineRule="auto"/>
              <w:rPr>
                <w:rFonts w:ascii="宋体" w:hAnsi="宋体" w:cs="宋体"/>
                <w:bCs/>
                <w:sz w:val="24"/>
                <w:szCs w:val="24"/>
              </w:rPr>
            </w:pPr>
            <w:r>
              <w:rPr>
                <w:rFonts w:hint="eastAsia" w:ascii="宋体" w:hAnsi="宋体" w:cs="宋体"/>
                <w:bCs/>
                <w:sz w:val="24"/>
                <w:szCs w:val="24"/>
              </w:rPr>
              <w:t xml:space="preserve">采购项目概况</w:t>
            </w:r>
            <w:r/>
          </w:p>
          <w:p>
            <w:pPr>
              <w:spacing w:after="0" w:line="360" w:lineRule="auto"/>
              <w:rPr>
                <w:rFonts w:ascii="宋体" w:hAnsi="宋体" w:cs="宋体"/>
                <w:bCs/>
                <w:sz w:val="24"/>
                <w:szCs w:val="24"/>
              </w:rPr>
            </w:pPr>
            <w:r>
              <w:rPr>
                <w:rFonts w:hint="eastAsia" w:ascii="宋体" w:hAnsi="宋体" w:cs="宋体"/>
                <w:bCs/>
                <w:sz w:val="24"/>
                <w:szCs w:val="24"/>
              </w:rPr>
              <w:t xml:space="preserve">1</w:t>
            </w:r>
            <w:bookmarkStart w:id="5" w:name="OLE_LINK7"/>
            <w:r>
              <w:rPr>
                <w:rFonts w:hint="eastAsia" w:ascii="宋体" w:hAnsi="宋体" w:cs="宋体"/>
                <w:bCs/>
                <w:sz w:val="24"/>
                <w:szCs w:val="24"/>
              </w:rPr>
              <w:t xml:space="preserve">.</w:t>
            </w:r>
            <w:r>
              <w:rPr>
                <w:rFonts w:hint="eastAsia" w:ascii="宋体" w:hAnsi="宋体" w:cs="宋体"/>
                <w:sz w:val="24"/>
                <w:szCs w:val="24"/>
              </w:rPr>
              <w:t xml:space="preserve">采购内容</w:t>
            </w:r>
            <w:r>
              <w:rPr>
                <w:rFonts w:hint="eastAsia" w:ascii="宋体" w:hAnsi="宋体" w:cs="宋体"/>
                <w:bCs/>
                <w:sz w:val="24"/>
                <w:szCs w:val="24"/>
              </w:rPr>
              <w:t xml:space="preserve">：</w:t>
            </w:r>
            <w:bookmarkEnd w:id="5"/>
            <w:r>
              <w:rPr>
                <w:rFonts w:hint="eastAsia" w:ascii="宋体" w:hAnsi="宋体"/>
                <w:sz w:val="24"/>
              </w:rPr>
              <w:t xml:space="preserve">无锡市区乡村地区限制性空间要素统筹规划编制服务，具体要求详见采购需求。</w:t>
            </w:r>
            <w:r/>
          </w:p>
          <w:p>
            <w:pPr>
              <w:spacing w:after="0" w:line="360" w:lineRule="auto"/>
              <w:rPr>
                <w:rFonts w:ascii="宋体" w:hAnsi="宋体" w:cs="宋体"/>
                <w:bCs/>
                <w:sz w:val="24"/>
                <w:szCs w:val="24"/>
              </w:rPr>
            </w:pPr>
            <w:r>
              <w:rPr>
                <w:rFonts w:hint="eastAsia" w:ascii="宋体" w:hAnsi="宋体" w:cs="宋体"/>
                <w:bCs/>
                <w:sz w:val="24"/>
                <w:szCs w:val="24"/>
              </w:rPr>
              <w:t xml:space="preserve">2</w:t>
            </w:r>
            <w:bookmarkStart w:id="6" w:name="OLE_LINK8"/>
            <w:r>
              <w:rPr>
                <w:rFonts w:hint="eastAsia" w:ascii="宋体" w:hAnsi="宋体" w:cs="宋体"/>
                <w:bCs/>
                <w:sz w:val="24"/>
                <w:szCs w:val="24"/>
              </w:rPr>
              <w:t xml:space="preserve">.服务期：合同签订之日12个月内。</w:t>
            </w:r>
            <w:r/>
          </w:p>
          <w:p>
            <w:pPr>
              <w:spacing w:after="0" w:line="360" w:lineRule="auto"/>
              <w:rPr>
                <w:rFonts w:ascii="宋体" w:hAnsi="宋体" w:cs="宋体"/>
                <w:bCs/>
                <w:sz w:val="24"/>
                <w:szCs w:val="24"/>
              </w:rPr>
            </w:pPr>
            <w:r>
              <w:rPr>
                <w:rFonts w:hint="eastAsia" w:ascii="宋体" w:hAnsi="宋体" w:cs="宋体"/>
                <w:bCs/>
                <w:sz w:val="24"/>
                <w:szCs w:val="24"/>
              </w:rPr>
              <w:t xml:space="preserve">3.质量要求：</w:t>
            </w:r>
            <w:r>
              <w:rPr>
                <w:rFonts w:hint="eastAsia" w:ascii="宋体" w:hAnsi="宋体" w:cs="宋体"/>
                <w:sz w:val="24"/>
                <w:szCs w:val="24"/>
              </w:rPr>
              <w:t xml:space="preserve">交付成果应满足《中华人民共和国城乡规划法》、《江苏省城乡规划条例》、《无锡市城乡规划条例》等国家及地方有关法律、法规要求，并满足采购人需求。</w:t>
            </w:r>
            <w:bookmarkEnd w:id="6"/>
            <w:r/>
          </w:p>
          <w:p>
            <w:pPr>
              <w:jc w:val="left"/>
              <w:spacing w:after="0"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本项目</w:t>
            </w:r>
            <w:r>
              <w:rPr>
                <w:rFonts w:hint="eastAsia" w:ascii="宋体" w:hAnsi="宋体" w:cs="宋体"/>
                <w:sz w:val="24"/>
                <w:szCs w:val="24"/>
              </w:rPr>
              <w:t xml:space="preserve">采购预算</w:t>
            </w:r>
            <w:r>
              <w:rPr>
                <w:rFonts w:hint="eastAsia" w:ascii="宋体" w:hAnsi="宋体" w:cs="宋体"/>
                <w:sz w:val="24"/>
                <w:szCs w:val="24"/>
              </w:rPr>
              <w:t xml:space="preserve">：105万元</w:t>
            </w:r>
            <w:r/>
          </w:p>
          <w:p>
            <w:pPr>
              <w:jc w:val="left"/>
              <w:spacing w:after="0"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本项目最高限价：105</w:t>
            </w:r>
            <w:r>
              <w:rPr>
                <w:rFonts w:hint="eastAsia" w:ascii="宋体" w:hAnsi="宋体" w:cs="宋体"/>
                <w:sz w:val="24"/>
                <w:szCs w:val="24"/>
              </w:rPr>
              <w:t xml:space="preserve">万元</w:t>
            </w:r>
            <w:r/>
          </w:p>
          <w:p>
            <w:pPr>
              <w:spacing w:after="0" w:line="360" w:lineRule="auto"/>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sz w:val="24"/>
                <w:szCs w:val="24"/>
              </w:rPr>
              <w:t xml:space="preserve">其他：本项目非专门面向中小企业，本项目标的所属行业：其他未列明行业。</w:t>
            </w:r>
            <w:r>
              <w:rPr>
                <w:rFonts w:hint="eastAsia" w:ascii="宋体" w:hAnsi="宋体" w:cs="宋体"/>
                <w:bCs/>
                <w:sz w:val="24"/>
                <w:szCs w:val="24"/>
              </w:rPr>
              <w:t xml:space="preserve">根据《中小企业划型标准规定》工信部联企业〔2011〕300号，其他未列明行业：从业人员300人以下的为中小微型企业。其中，从业人员100人及以上的为中型企业；从业人员10人及以上的为小型企业；从业人员10人以下的为微型企业。</w:t>
            </w:r>
            <w:r/>
          </w:p>
          <w:p>
            <w:pPr>
              <w:spacing w:after="0" w:line="360" w:lineRule="auto"/>
              <w:rPr>
                <w:rFonts w:ascii="宋体" w:hAnsi="宋体" w:cs="宋体"/>
                <w:sz w:val="24"/>
                <w:szCs w:val="24"/>
              </w:rPr>
            </w:pPr>
            <w:r>
              <w:rPr>
                <w:rFonts w:hint="eastAsia" w:ascii="宋体" w:hAnsi="宋体" w:cs="宋体"/>
                <w:bCs/>
                <w:sz w:val="24"/>
                <w:szCs w:val="24"/>
              </w:rPr>
              <w:t xml:space="preserve">7.是否允许分包履行本合同：不允许。</w:t>
            </w:r>
            <w:r/>
          </w:p>
        </w:tc>
      </w:tr>
      <w:tr>
        <w:trPr>
          <w:jc w:val="center"/>
          <w:trHeight w:val="70"/>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4</w:t>
            </w:r>
            <w:r/>
          </w:p>
        </w:tc>
        <w:tc>
          <w:tcPr>
            <w:tcW w:w="8913" w:type="dxa"/>
            <w:vAlign w:val="center"/>
            <w:textDirection w:val="lrTb"/>
            <w:noWrap w:val="false"/>
          </w:tcPr>
          <w:p>
            <w:pPr>
              <w:jc w:val="left"/>
              <w:spacing w:after="0" w:line="360" w:lineRule="auto"/>
              <w:widowControl/>
              <w:rPr>
                <w:rFonts w:ascii="宋体" w:hAnsi="宋体" w:cs="宋体"/>
                <w:sz w:val="24"/>
                <w:szCs w:val="24"/>
              </w:rPr>
            </w:pPr>
            <w:r>
              <w:rPr>
                <w:rFonts w:hint="eastAsia" w:ascii="宋体" w:hAnsi="宋体" w:cs="宋体"/>
                <w:sz w:val="24"/>
                <w:szCs w:val="24"/>
              </w:rPr>
              <w:t xml:space="preserve">获取采购文件相关事宜：</w:t>
            </w:r>
            <w:r/>
          </w:p>
          <w:p>
            <w:pPr>
              <w:spacing w:after="0" w:line="360" w:lineRule="auto"/>
              <w:widowControl/>
              <w:rPr>
                <w:rFonts w:ascii="宋体" w:hAnsi="宋体" w:cs="宋体"/>
                <w:sz w:val="24"/>
                <w:szCs w:val="24"/>
                <w:lang w:val="zh-CN"/>
              </w:rPr>
            </w:pPr>
            <w:r>
              <w:rPr>
                <w:rFonts w:hint="eastAsia" w:ascii="宋体" w:hAnsi="宋体" w:cs="宋体"/>
                <w:sz w:val="24"/>
                <w:szCs w:val="24"/>
              </w:rPr>
              <w:t xml:space="preserve">（1）获取采购文件时间：2025年10月30日至2025年11月6日</w:t>
            </w:r>
            <w:r>
              <w:rPr>
                <w:rFonts w:hint="eastAsia" w:ascii="宋体" w:hAnsi="宋体" w:cs="宋体"/>
                <w:sz w:val="24"/>
                <w:szCs w:val="24"/>
                <w:lang w:val="zh-CN"/>
              </w:rPr>
              <w:t xml:space="preserve">23:59时止（法定假日除外）。</w:t>
            </w:r>
            <w:r>
              <w:rPr>
                <w:rFonts w:hint="eastAsia" w:ascii="宋体" w:hAnsi="宋体" w:cs="宋体"/>
                <w:b/>
                <w:bCs/>
                <w:sz w:val="24"/>
                <w:szCs w:val="24"/>
                <w:lang w:val="zh-CN"/>
              </w:rPr>
              <w:t xml:space="preserve">五个工作日后仍可下载招标文件，但不作为供应商权益受到损害的证明材料和依据。</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（2）售价：0元</w:t>
            </w:r>
            <w:r/>
          </w:p>
          <w:p>
            <w:pPr>
              <w:jc w:val="left"/>
              <w:spacing w:after="0" w:line="360" w:lineRule="auto"/>
              <w:rPr>
                <w:rFonts w:ascii="宋体" w:hAnsi="宋体" w:cs="宋体"/>
                <w:bCs/>
                <w:sz w:val="24"/>
                <w:szCs w:val="24"/>
              </w:rPr>
            </w:pPr>
            <w:r>
              <w:rPr>
                <w:rFonts w:hint="eastAsia" w:ascii="宋体" w:hAnsi="宋体" w:cs="宋体"/>
                <w:sz w:val="24"/>
                <w:szCs w:val="24"/>
              </w:rPr>
              <w:t xml:space="preserve">（3）采购文件获取地点方式：</w:t>
            </w:r>
            <w:r>
              <w:rPr>
                <w:rFonts w:hint="eastAsia" w:ascii="宋体" w:hAnsi="宋体" w:cs="宋体"/>
                <w:sz w:val="24"/>
                <w:szCs w:val="24"/>
                <w:lang w:val="zh-CN"/>
              </w:rPr>
              <w:t xml:space="preserve">网上获取</w:t>
            </w:r>
            <w:r>
              <w:rPr>
                <w:rFonts w:hint="eastAsia" w:ascii="宋体" w:hAnsi="宋体" w:cs="宋体"/>
                <w:sz w:val="24"/>
                <w:szCs w:val="24"/>
              </w:rPr>
              <w:t xml:space="preserve">，</w:t>
            </w:r>
            <w:r>
              <w:rPr>
                <w:rFonts w:hint="eastAsia" w:ascii="宋体" w:hAnsi="宋体" w:cs="宋体"/>
                <w:sz w:val="24"/>
                <w:szCs w:val="24"/>
                <w:lang w:val="zh-CN"/>
              </w:rPr>
              <w:t xml:space="preserve">潜在投标供应商可在项目招标公告附件中查看公开招标文件</w:t>
            </w:r>
            <w:r>
              <w:rPr>
                <w:rFonts w:hint="eastAsia" w:ascii="宋体" w:hAnsi="宋体" w:cs="宋体"/>
                <w:sz w:val="24"/>
                <w:szCs w:val="24"/>
              </w:rPr>
              <w:t xml:space="preserve">，</w:t>
            </w:r>
            <w:r>
              <w:rPr>
                <w:rFonts w:hint="eastAsia" w:ascii="宋体" w:hAnsi="宋体" w:cs="宋体"/>
                <w:sz w:val="24"/>
                <w:szCs w:val="24"/>
                <w:lang w:val="zh-CN"/>
              </w:rPr>
              <w:t xml:space="preserve">如确定投标</w:t>
            </w:r>
            <w:r>
              <w:rPr>
                <w:rFonts w:hint="eastAsia" w:ascii="宋体" w:hAnsi="宋体" w:cs="宋体"/>
                <w:sz w:val="24"/>
                <w:szCs w:val="24"/>
              </w:rPr>
              <w:t xml:space="preserve">，</w:t>
            </w:r>
            <w:r>
              <w:rPr>
                <w:rFonts w:hint="eastAsia" w:ascii="宋体" w:hAnsi="宋体" w:cs="宋体"/>
                <w:sz w:val="24"/>
                <w:szCs w:val="24"/>
                <w:lang w:val="zh-CN"/>
              </w:rPr>
              <w:t xml:space="preserve">必须在苏采云平台</w:t>
            </w:r>
            <w:r>
              <w:rPr>
                <w:rFonts w:hint="eastAsia" w:ascii="宋体" w:hAnsi="宋体" w:cs="宋体"/>
                <w:sz w:val="24"/>
                <w:szCs w:val="24"/>
              </w:rPr>
              <w:t xml:space="preserve">（http://jszfcg.jscz.gov.cn/jszc/login）</w:t>
            </w:r>
            <w:r>
              <w:rPr>
                <w:rFonts w:hint="eastAsia" w:ascii="宋体" w:hAnsi="宋体" w:cs="宋体"/>
                <w:sz w:val="24"/>
                <w:szCs w:val="24"/>
                <w:lang w:val="zh-CN"/>
              </w:rPr>
              <w:t xml:space="preserve">中免费下载公开招标文件</w:t>
            </w:r>
            <w:r>
              <w:rPr>
                <w:rFonts w:hint="eastAsia" w:ascii="宋体" w:hAnsi="宋体" w:cs="宋体"/>
                <w:sz w:val="24"/>
                <w:szCs w:val="24"/>
              </w:rPr>
              <w:t xml:space="preserve">[</w:t>
            </w:r>
            <w:r>
              <w:rPr>
                <w:rFonts w:hint="eastAsia" w:ascii="宋体" w:hAnsi="宋体" w:cs="宋体"/>
                <w:sz w:val="24"/>
                <w:szCs w:val="24"/>
                <w:lang w:val="zh-CN"/>
              </w:rPr>
              <w:t xml:space="preserve">江苏省政府采购</w:t>
            </w:r>
            <w:r>
              <w:rPr>
                <w:rFonts w:hint="eastAsia" w:ascii="宋体" w:hAnsi="宋体" w:cs="宋体"/>
                <w:sz w:val="24"/>
                <w:szCs w:val="24"/>
              </w:rPr>
              <w:t xml:space="preserve">（</w:t>
            </w:r>
            <w:r>
              <w:rPr>
                <w:rFonts w:hint="eastAsia" w:ascii="宋体" w:hAnsi="宋体" w:cs="宋体"/>
                <w:sz w:val="24"/>
                <w:szCs w:val="24"/>
                <w:lang w:val="zh-CN"/>
              </w:rPr>
              <w:t xml:space="preserve">苏采云</w:t>
            </w:r>
            <w:r>
              <w:rPr>
                <w:rFonts w:hint="eastAsia" w:ascii="宋体" w:hAnsi="宋体" w:cs="宋体"/>
                <w:sz w:val="24"/>
                <w:szCs w:val="24"/>
              </w:rPr>
              <w:t xml:space="preserve">）</w:t>
            </w:r>
            <w:r>
              <w:rPr>
                <w:rFonts w:hint="eastAsia" w:ascii="宋体" w:hAnsi="宋体" w:cs="宋体"/>
                <w:sz w:val="24"/>
                <w:szCs w:val="24"/>
                <w:lang w:val="zh-CN"/>
              </w:rPr>
              <w:t xml:space="preserve">平台或</w:t>
            </w:r>
            <w:r>
              <w:rPr>
                <w:rFonts w:hint="eastAsia" w:ascii="宋体" w:hAnsi="宋体" w:cs="宋体"/>
                <w:sz w:val="24"/>
                <w:szCs w:val="24"/>
              </w:rPr>
              <w:t xml:space="preserve">“</w:t>
            </w:r>
            <w:r>
              <w:rPr>
                <w:rFonts w:hint="eastAsia" w:ascii="宋体" w:hAnsi="宋体" w:cs="宋体"/>
                <w:sz w:val="24"/>
                <w:szCs w:val="24"/>
                <w:lang w:val="zh-CN"/>
              </w:rPr>
              <w:t xml:space="preserve">政府采购客户端</w:t>
            </w:r>
            <w:r>
              <w:rPr>
                <w:rFonts w:hint="eastAsia" w:ascii="宋体" w:hAnsi="宋体" w:cs="宋体"/>
                <w:sz w:val="24"/>
                <w:szCs w:val="24"/>
              </w:rPr>
              <w:t xml:space="preserve">（</w:t>
            </w:r>
            <w:r>
              <w:rPr>
                <w:rFonts w:hint="eastAsia" w:ascii="宋体" w:hAnsi="宋体" w:cs="宋体"/>
                <w:sz w:val="24"/>
                <w:szCs w:val="24"/>
                <w:lang w:val="zh-CN"/>
              </w:rPr>
              <w:t xml:space="preserve">苏采云</w:t>
            </w:r>
            <w:r>
              <w:rPr>
                <w:rFonts w:hint="eastAsia" w:ascii="宋体" w:hAnsi="宋体" w:cs="宋体"/>
                <w:sz w:val="24"/>
                <w:szCs w:val="24"/>
              </w:rPr>
              <w:t xml:space="preserve">）”</w:t>
            </w:r>
            <w:r>
              <w:rPr>
                <w:rFonts w:hint="eastAsia" w:ascii="宋体" w:hAnsi="宋体" w:cs="宋体"/>
                <w:sz w:val="24"/>
                <w:szCs w:val="24"/>
                <w:lang w:val="zh-CN"/>
              </w:rPr>
              <w:t xml:space="preserve">中免费下载文件</w:t>
            </w:r>
            <w:r>
              <w:rPr>
                <w:rFonts w:hint="eastAsia" w:ascii="宋体" w:hAnsi="宋体" w:cs="宋体"/>
                <w:sz w:val="24"/>
                <w:szCs w:val="24"/>
              </w:rPr>
              <w:t xml:space="preserve">（“</w:t>
            </w:r>
            <w:r>
              <w:rPr>
                <w:rFonts w:hint="eastAsia" w:ascii="宋体" w:hAnsi="宋体" w:cs="宋体"/>
                <w:sz w:val="24"/>
                <w:szCs w:val="24"/>
                <w:lang w:val="zh-CN"/>
              </w:rPr>
              <w:t xml:space="preserve">项目参与</w:t>
            </w:r>
            <w:r>
              <w:rPr>
                <w:rFonts w:hint="eastAsia" w:ascii="宋体" w:hAnsi="宋体" w:cs="宋体"/>
                <w:sz w:val="24"/>
                <w:szCs w:val="24"/>
              </w:rPr>
              <w:t xml:space="preserve">”——</w:t>
            </w:r>
            <w:r>
              <w:rPr>
                <w:rFonts w:hint="eastAsia" w:ascii="宋体" w:hAnsi="宋体" w:cs="宋体"/>
                <w:sz w:val="24"/>
                <w:szCs w:val="24"/>
                <w:lang w:val="zh-CN"/>
              </w:rPr>
              <w:t xml:space="preserve">找到需要获取招标文件的项目</w:t>
            </w:r>
            <w:r>
              <w:rPr>
                <w:rFonts w:hint="eastAsia" w:ascii="宋体" w:hAnsi="宋体" w:cs="宋体"/>
                <w:sz w:val="24"/>
                <w:szCs w:val="24"/>
              </w:rPr>
              <w:t xml:space="preserve">，</w:t>
            </w:r>
            <w:r>
              <w:rPr>
                <w:rFonts w:hint="eastAsia" w:ascii="宋体" w:hAnsi="宋体" w:cs="宋体"/>
                <w:sz w:val="24"/>
                <w:szCs w:val="24"/>
                <w:lang w:val="zh-CN"/>
              </w:rPr>
              <w:t xml:space="preserve">点击</w:t>
            </w:r>
            <w:r>
              <w:rPr>
                <w:rFonts w:hint="eastAsia" w:ascii="宋体" w:hAnsi="宋体" w:cs="宋体"/>
                <w:sz w:val="24"/>
                <w:szCs w:val="24"/>
              </w:rPr>
              <w:t xml:space="preserve">“</w:t>
            </w:r>
            <w:r>
              <w:rPr>
                <w:rFonts w:hint="eastAsia" w:ascii="宋体" w:hAnsi="宋体" w:cs="宋体"/>
                <w:sz w:val="24"/>
                <w:szCs w:val="24"/>
                <w:lang w:val="zh-CN"/>
              </w:rPr>
              <w:t xml:space="preserve">我要参与</w:t>
            </w:r>
            <w:r>
              <w:rPr>
                <w:rFonts w:hint="eastAsia" w:ascii="宋体" w:hAnsi="宋体" w:cs="宋体"/>
                <w:sz w:val="24"/>
                <w:szCs w:val="24"/>
              </w:rPr>
              <w:t xml:space="preserve">”——“</w:t>
            </w:r>
            <w:r>
              <w:rPr>
                <w:rFonts w:hint="eastAsia" w:ascii="宋体" w:hAnsi="宋体" w:cs="宋体"/>
                <w:sz w:val="24"/>
                <w:szCs w:val="24"/>
                <w:lang w:val="zh-CN"/>
              </w:rPr>
              <w:t xml:space="preserve">参与投标</w:t>
            </w:r>
            <w:r>
              <w:rPr>
                <w:rFonts w:hint="eastAsia" w:ascii="宋体" w:hAnsi="宋体" w:cs="宋体"/>
                <w:sz w:val="24"/>
                <w:szCs w:val="24"/>
              </w:rPr>
              <w:t xml:space="preserve">”——“</w:t>
            </w:r>
            <w:r>
              <w:rPr>
                <w:rFonts w:hint="eastAsia" w:ascii="宋体" w:hAnsi="宋体" w:cs="宋体"/>
                <w:sz w:val="24"/>
                <w:szCs w:val="24"/>
                <w:lang w:val="zh-CN"/>
              </w:rPr>
              <w:t xml:space="preserve">下载文件</w:t>
            </w:r>
            <w:r>
              <w:rPr>
                <w:rFonts w:hint="eastAsia" w:ascii="宋体" w:hAnsi="宋体" w:cs="宋体"/>
                <w:sz w:val="24"/>
                <w:szCs w:val="24"/>
              </w:rPr>
              <w:t xml:space="preserve">”）]，</w:t>
            </w:r>
            <w:r>
              <w:rPr>
                <w:rFonts w:hint="eastAsia" w:ascii="宋体" w:hAnsi="宋体" w:cs="宋体"/>
                <w:sz w:val="24"/>
                <w:szCs w:val="24"/>
                <w:lang w:val="zh-CN"/>
              </w:rPr>
              <w:t xml:space="preserve">完成项目</w:t>
            </w:r>
            <w:r>
              <w:rPr>
                <w:rFonts w:hint="eastAsia" w:ascii="宋体" w:hAnsi="宋体" w:cs="宋体"/>
                <w:sz w:val="24"/>
                <w:szCs w:val="24"/>
              </w:rPr>
              <w:t xml:space="preserve">获取，</w:t>
            </w:r>
            <w:r>
              <w:rPr>
                <w:rFonts w:hint="eastAsia" w:ascii="宋体" w:hAnsi="宋体" w:cs="宋体"/>
                <w:sz w:val="24"/>
                <w:szCs w:val="24"/>
                <w:lang w:val="zh-CN"/>
              </w:rPr>
              <w:t xml:space="preserve">方可按要求制作、上传投标文件。</w:t>
            </w:r>
            <w:r>
              <w:rPr>
                <w:rFonts w:hint="eastAsia" w:ascii="宋体" w:hAnsi="宋体" w:cs="宋体"/>
                <w:sz w:val="24"/>
                <w:szCs w:val="24"/>
              </w:rPr>
              <w:t xml:space="preserve">供应商须</w:t>
            </w:r>
            <w:r>
              <w:rPr>
                <w:rFonts w:hint="eastAsia" w:ascii="宋体" w:hAnsi="宋体" w:cs="宋体"/>
                <w:sz w:val="24"/>
                <w:szCs w:val="24"/>
                <w:lang w:val="zh-CN"/>
              </w:rPr>
              <w:t xml:space="preserve">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5</w:t>
            </w:r>
            <w:r/>
          </w:p>
        </w:tc>
        <w:tc>
          <w:tcPr>
            <w:tcW w:w="8913" w:type="dxa"/>
            <w:textDirection w:val="lrTb"/>
            <w:noWrap w:val="false"/>
          </w:tcPr>
          <w:p>
            <w:pPr>
              <w:spacing w:after="0" w:line="360" w:lineRule="auto"/>
              <w:widowControl/>
              <w:rPr>
                <w:rFonts w:ascii="宋体" w:hAnsi="宋体" w:cs="宋体"/>
                <w:sz w:val="24"/>
                <w:szCs w:val="24"/>
              </w:rPr>
            </w:pPr>
            <w:r>
              <w:rPr>
                <w:rFonts w:hint="eastAsia" w:ascii="宋体" w:hAnsi="宋体" w:cs="宋体"/>
                <w:sz w:val="24"/>
                <w:szCs w:val="24"/>
              </w:rPr>
              <w:t xml:space="preserve">疑问/询问截止时间：2025年11月7日9时30分止，以书面形式发送给采购代理机构。</w:t>
            </w:r>
            <w:r/>
          </w:p>
          <w:p>
            <w:pPr>
              <w:ind w:left="-59"/>
              <w:spacing w:after="0" w:line="360" w:lineRule="auto"/>
              <w:rPr>
                <w:rFonts w:ascii="宋体" w:hAnsi="宋体" w:cs="宋体"/>
                <w:bCs/>
                <w:sz w:val="24"/>
                <w:szCs w:val="24"/>
              </w:rPr>
            </w:pPr>
            <w:r>
              <w:rPr>
                <w:rFonts w:hint="eastAsia" w:ascii="宋体" w:hAnsi="宋体" w:cs="宋体"/>
                <w:sz w:val="24"/>
                <w:szCs w:val="24"/>
              </w:rPr>
              <w:t xml:space="preserve">疑问/询问回复时间：2025年11月7日16时00分前，以书面形式或电子邮件形式发送给各已领购招标文件的投标供应商。</w:t>
            </w:r>
            <w:r/>
          </w:p>
        </w:tc>
      </w:tr>
      <w:tr>
        <w:trPr>
          <w:jc w:val="center"/>
          <w:trHeight w:val="530"/>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6</w:t>
            </w:r>
            <w:r/>
          </w:p>
        </w:tc>
        <w:tc>
          <w:tcPr>
            <w:tcW w:w="8913" w:type="dxa"/>
            <w:vAlign w:val="center"/>
            <w:textDirection w:val="lrTb"/>
            <w:noWrap w:val="false"/>
          </w:tcPr>
          <w:p>
            <w:pPr>
              <w:spacing w:after="0" w:line="360" w:lineRule="auto"/>
              <w:rPr>
                <w:rFonts w:ascii="宋体" w:hAnsi="宋体"/>
              </w:rPr>
            </w:pPr>
            <w:r>
              <w:rPr>
                <w:rFonts w:hint="eastAsia" w:ascii="宋体" w:hAnsi="宋体" w:cs="宋体"/>
                <w:sz w:val="24"/>
                <w:szCs w:val="24"/>
              </w:rPr>
              <w:t xml:space="preserve">本项目无需缴纳投标保证金、无需缴纳履约保证金。</w:t>
            </w:r>
            <w:r/>
          </w:p>
        </w:tc>
      </w:tr>
      <w:tr>
        <w:trPr>
          <w:jc w:val="center"/>
          <w:trHeight w:val="500"/>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7</w:t>
            </w:r>
            <w:r/>
          </w:p>
        </w:tc>
        <w:tc>
          <w:tcPr>
            <w:tcW w:w="8913" w:type="dxa"/>
            <w:vAlign w:val="center"/>
            <w:textDirection w:val="lrTb"/>
            <w:noWrap w:val="false"/>
          </w:tcPr>
          <w:p>
            <w:pPr>
              <w:spacing w:after="0" w:line="360" w:lineRule="auto"/>
              <w:rPr>
                <w:rFonts w:ascii="宋体" w:hAnsi="宋体" w:cs="宋体"/>
                <w:bCs/>
                <w:sz w:val="24"/>
                <w:szCs w:val="24"/>
              </w:rPr>
            </w:pPr>
            <w:r>
              <w:rPr>
                <w:rFonts w:hint="eastAsia" w:ascii="宋体" w:hAnsi="宋体" w:cs="宋体"/>
                <w:bCs/>
                <w:sz w:val="24"/>
                <w:szCs w:val="24"/>
              </w:rPr>
              <w:t xml:space="preserve">投标有效期：投标截止之日起90天</w:t>
            </w:r>
            <w:r/>
          </w:p>
        </w:tc>
      </w:tr>
      <w:tr>
        <w:trPr>
          <w:jc w:val="center"/>
          <w:trHeight w:val="509"/>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8</w:t>
            </w:r>
            <w:r/>
          </w:p>
        </w:tc>
        <w:tc>
          <w:tcPr>
            <w:tcW w:w="8913" w:type="dxa"/>
            <w:vAlign w:val="center"/>
            <w:textDirection w:val="lrTb"/>
            <w:noWrap w:val="false"/>
          </w:tcPr>
          <w:p>
            <w:pPr>
              <w:spacing w:after="0" w:line="360" w:lineRule="auto"/>
              <w:widowControl/>
              <w:rPr>
                <w:rFonts w:ascii="宋体" w:hAnsi="宋体" w:cs="宋体"/>
                <w:sz w:val="24"/>
                <w:szCs w:val="24"/>
              </w:rPr>
            </w:pPr>
            <w:r>
              <w:rPr>
                <w:rFonts w:hint="eastAsia" w:ascii="宋体" w:hAnsi="宋体" w:cs="宋体"/>
                <w:sz w:val="24"/>
                <w:szCs w:val="24"/>
                <w:shd w:val="clear" w:color="auto" w:fill="ffffff"/>
              </w:rPr>
              <w:t xml:space="preserve">投标文件接收截止时间：</w:t>
            </w:r>
            <w:r>
              <w:rPr>
                <w:rFonts w:hint="eastAsia" w:ascii="宋体" w:hAnsi="宋体" w:cs="宋体"/>
                <w:sz w:val="24"/>
                <w:szCs w:val="24"/>
              </w:rPr>
              <w:t xml:space="preserve">2025年11月24日13:30时止。</w:t>
            </w:r>
            <w:r/>
          </w:p>
          <w:p>
            <w:pPr>
              <w:spacing w:after="0" w:line="360" w:lineRule="auto"/>
              <w:widowControl/>
              <w:rPr>
                <w:rFonts w:ascii="宋体" w:hAnsi="宋体" w:cs="宋体"/>
                <w:sz w:val="24"/>
                <w:szCs w:val="24"/>
              </w:rPr>
            </w:pPr>
            <w:r>
              <w:rPr>
                <w:rFonts w:hint="eastAsia" w:ascii="宋体" w:hAnsi="宋体" w:cs="宋体"/>
                <w:sz w:val="24"/>
                <w:szCs w:val="24"/>
              </w:rPr>
              <w:t xml:space="preserve">投标地点：</w:t>
            </w:r>
            <w:r>
              <w:rPr>
                <w:rFonts w:hint="eastAsia" w:ascii="宋体" w:hAnsi="宋体" w:cs="宋体"/>
                <w:sz w:val="24"/>
                <w:szCs w:val="24"/>
                <w:shd w:val="clear" w:color="auto" w:fill="ffffff"/>
              </w:rPr>
              <w:t xml:space="preserve">江苏省政府采购（苏采云）平台投标，线上不见面开标</w:t>
            </w:r>
            <w:r>
              <w:rPr>
                <w:rFonts w:hint="eastAsia" w:ascii="宋体" w:hAnsi="宋体" w:cs="宋体"/>
                <w:sz w:val="24"/>
                <w:szCs w:val="24"/>
              </w:rPr>
              <w:t xml:space="preserve">。</w:t>
            </w:r>
            <w:r/>
          </w:p>
          <w:p>
            <w:pPr>
              <w:spacing w:after="0" w:line="360" w:lineRule="auto"/>
              <w:widowControl/>
              <w:rPr>
                <w:rFonts w:ascii="宋体" w:hAnsi="宋体" w:cs="宋体"/>
                <w:bCs/>
                <w:sz w:val="24"/>
                <w:szCs w:val="24"/>
              </w:rPr>
            </w:pPr>
            <w:r>
              <w:rPr>
                <w:rFonts w:hint="eastAsia" w:ascii="宋体" w:hAnsi="宋体" w:cs="宋体"/>
                <w:bCs/>
                <w:sz w:val="24"/>
                <w:szCs w:val="24"/>
              </w:rPr>
              <w:t xml:space="preserve">注：</w:t>
            </w:r>
            <w:r/>
          </w:p>
          <w:p>
            <w:pPr>
              <w:spacing w:after="0" w:line="360" w:lineRule="auto"/>
              <w:widowControl/>
              <w:rPr>
                <w:rFonts w:ascii="宋体" w:hAnsi="宋体" w:cs="宋体"/>
                <w:bCs/>
                <w:sz w:val="24"/>
                <w:szCs w:val="24"/>
              </w:rPr>
            </w:pPr>
            <w:r>
              <w:rPr>
                <w:rFonts w:hint="eastAsia" w:ascii="宋体" w:hAnsi="宋体" w:cs="宋体"/>
                <w:bCs/>
                <w:sz w:val="24"/>
                <w:szCs w:val="24"/>
              </w:rPr>
              <w:t xml:space="preserve">1.投标截止时间后将无法上传或撤回、修改投标文件，请投标供应商谨慎处理。</w:t>
            </w:r>
            <w:r/>
          </w:p>
          <w:p>
            <w:pPr>
              <w:spacing w:after="0" w:line="360" w:lineRule="auto"/>
              <w:widowControl/>
              <w:rPr>
                <w:rFonts w:ascii="宋体" w:hAnsi="宋体" w:cs="宋体"/>
                <w:sz w:val="24"/>
                <w:szCs w:val="24"/>
              </w:rPr>
            </w:pPr>
            <w:r>
              <w:rPr>
                <w:rFonts w:hint="eastAsia" w:ascii="宋体" w:hAnsi="宋体" w:cs="宋体"/>
                <w:sz w:val="24"/>
                <w:szCs w:val="24"/>
              </w:rPr>
              <w:t xml:space="preserve">2.请投标供应商关注开标大厅的提示进行解密，解密时间为30分钟，供应商未解密但解密剩余时间为0秒后，视为投标供应商放弃投标。</w:t>
            </w:r>
            <w:r/>
          </w:p>
        </w:tc>
      </w:tr>
      <w:tr>
        <w:trPr>
          <w:jc w:val="center"/>
          <w:trHeight w:val="509"/>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9</w:t>
            </w:r>
            <w:r/>
          </w:p>
        </w:tc>
        <w:tc>
          <w:tcPr>
            <w:tcW w:w="8913" w:type="dxa"/>
            <w:vAlign w:val="center"/>
            <w:textDirection w:val="lrTb"/>
            <w:noWrap w:val="false"/>
          </w:tcPr>
          <w:p>
            <w:pPr>
              <w:spacing w:after="0" w:line="360" w:lineRule="auto"/>
              <w:widowControl/>
              <w:rPr>
                <w:rFonts w:ascii="宋体" w:hAnsi="宋体" w:cs="宋体"/>
                <w:sz w:val="24"/>
                <w:szCs w:val="24"/>
                <w:lang w:val="zh-CN"/>
              </w:rPr>
            </w:pPr>
            <w:r>
              <w:rPr>
                <w:rFonts w:hint="eastAsia" w:ascii="宋体" w:hAnsi="宋体" w:cs="宋体"/>
                <w:sz w:val="24"/>
                <w:szCs w:val="24"/>
              </w:rPr>
              <w:t xml:space="preserve">网上解密时间：2025年11月24日13:30</w:t>
            </w:r>
            <w:r>
              <w:rPr>
                <w:rFonts w:hint="eastAsia" w:ascii="宋体" w:hAnsi="宋体" w:cs="宋体"/>
                <w:sz w:val="24"/>
                <w:szCs w:val="24"/>
                <w:lang w:val="zh-CN"/>
              </w:rPr>
              <w:t xml:space="preserve">。</w:t>
            </w:r>
            <w:r/>
          </w:p>
          <w:p>
            <w:pPr>
              <w:spacing w:after="0" w:line="360" w:lineRule="auto"/>
              <w:widowControl/>
              <w:rPr>
                <w:rFonts w:ascii="宋体" w:hAnsi="宋体" w:cs="宋体"/>
                <w:sz w:val="24"/>
                <w:szCs w:val="24"/>
              </w:rPr>
            </w:pPr>
            <w:r>
              <w:rPr>
                <w:rFonts w:hint="eastAsia" w:ascii="宋体" w:hAnsi="宋体" w:cs="宋体"/>
                <w:sz w:val="24"/>
                <w:szCs w:val="24"/>
              </w:rPr>
              <w:t xml:space="preserve">投标地点：江苏省政府采购（苏采云）平台投标，线上不见面开标。</w:t>
            </w:r>
            <w:r/>
          </w:p>
          <w:p>
            <w:pPr>
              <w:spacing w:after="0" w:line="360" w:lineRule="auto"/>
              <w:widowControl/>
              <w:rPr>
                <w:rFonts w:ascii="宋体" w:hAnsi="宋体" w:cs="宋体"/>
                <w:sz w:val="24"/>
                <w:szCs w:val="24"/>
              </w:rPr>
            </w:pPr>
            <w:r>
              <w:rPr>
                <w:rFonts w:hint="eastAsia" w:ascii="宋体" w:hAnsi="宋体" w:cs="宋体"/>
                <w:sz w:val="24"/>
                <w:szCs w:val="24"/>
              </w:rPr>
              <w:t xml:space="preserve">注：</w:t>
            </w:r>
            <w:r/>
          </w:p>
          <w:p>
            <w:pPr>
              <w:spacing w:after="0" w:line="360" w:lineRule="auto"/>
              <w:widowControl/>
              <w:rPr>
                <w:rFonts w:ascii="宋体" w:hAnsi="宋体" w:cs="宋体"/>
                <w:sz w:val="24"/>
                <w:szCs w:val="24"/>
              </w:rPr>
            </w:pPr>
            <w:r>
              <w:rPr>
                <w:rFonts w:hint="eastAsia" w:ascii="宋体" w:hAnsi="宋体" w:cs="宋体"/>
                <w:sz w:val="24"/>
                <w:szCs w:val="24"/>
              </w:rPr>
              <w:t xml:space="preserve">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after="0" w:line="360" w:lineRule="auto"/>
              <w:widowControl/>
              <w:rPr>
                <w:rFonts w:ascii="宋体" w:hAnsi="宋体" w:cs="宋体"/>
                <w:sz w:val="24"/>
                <w:szCs w:val="24"/>
              </w:rPr>
            </w:pPr>
            <w:r>
              <w:rPr>
                <w:rFonts w:hint="eastAsia" w:ascii="宋体" w:hAnsi="宋体" w:cs="宋体"/>
                <w:bCs/>
                <w:sz w:val="24"/>
                <w:szCs w:val="24"/>
              </w:rPr>
              <w:t xml:space="preserve">2、投标文件的授权委托书中需明确授权委托人的联系方式（手机），否则如由于无法及时联系相关授权委托人而造成的一切后果由各投标供应商自行承担。</w:t>
            </w:r>
            <w:r/>
          </w:p>
        </w:tc>
      </w:tr>
      <w:tr>
        <w:trPr>
          <w:jc w:val="center"/>
          <w:trHeight w:val="752"/>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10</w:t>
            </w:r>
            <w:r/>
          </w:p>
        </w:tc>
        <w:tc>
          <w:tcPr>
            <w:tcW w:w="8913" w:type="dxa"/>
            <w:vAlign w:val="center"/>
            <w:textDirection w:val="lrTb"/>
            <w:noWrap w:val="false"/>
          </w:tcPr>
          <w:p>
            <w:pPr>
              <w:spacing w:after="0" w:line="360" w:lineRule="auto"/>
              <w:widowControl/>
              <w:rPr>
                <w:rFonts w:ascii="宋体" w:hAnsi="宋体" w:cs="宋体"/>
                <w:sz w:val="24"/>
                <w:szCs w:val="24"/>
              </w:rPr>
            </w:pPr>
            <w:r>
              <w:rPr>
                <w:rFonts w:hint="eastAsia" w:ascii="宋体" w:hAnsi="宋体" w:cs="宋体"/>
                <w:sz w:val="24"/>
                <w:szCs w:val="24"/>
              </w:rPr>
              <w:t xml:space="preserve">评标有关信息：</w:t>
            </w:r>
            <w:r/>
          </w:p>
          <w:p>
            <w:pPr>
              <w:spacing w:after="0" w:line="360" w:lineRule="auto"/>
              <w:widowControl/>
              <w:rPr>
                <w:rFonts w:ascii="宋体" w:hAnsi="宋体" w:cs="宋体"/>
                <w:sz w:val="24"/>
                <w:szCs w:val="24"/>
              </w:rPr>
            </w:pPr>
            <w:r>
              <w:rPr>
                <w:rFonts w:hint="eastAsia" w:ascii="宋体" w:hAnsi="宋体" w:cs="宋体"/>
                <w:sz w:val="24"/>
                <w:szCs w:val="24"/>
              </w:rPr>
              <w:t xml:space="preserve">评标时间：2025年11月24日开标结束后  </w:t>
            </w:r>
            <w:r/>
          </w:p>
          <w:p>
            <w:pPr>
              <w:spacing w:after="0" w:line="360" w:lineRule="auto"/>
              <w:widowControl/>
              <w:rPr>
                <w:rFonts w:ascii="宋体" w:hAnsi="宋体" w:cs="宋体"/>
                <w:bCs/>
                <w:sz w:val="24"/>
                <w:szCs w:val="24"/>
              </w:rPr>
            </w:pPr>
            <w:r>
              <w:rPr>
                <w:rFonts w:hint="eastAsia" w:ascii="宋体" w:hAnsi="宋体" w:cs="宋体"/>
                <w:sz w:val="24"/>
                <w:szCs w:val="24"/>
              </w:rPr>
              <w:t xml:space="preserve">评标地点：江苏省政府采购（苏采云）平台投标，线上不见面开标</w:t>
            </w:r>
            <w:r/>
          </w:p>
        </w:tc>
      </w:tr>
      <w:tr>
        <w:trPr>
          <w:jc w:val="center"/>
          <w:trHeight w:val="643"/>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11</w:t>
            </w:r>
            <w:r/>
          </w:p>
        </w:tc>
        <w:tc>
          <w:tcPr>
            <w:tcW w:w="8913" w:type="dxa"/>
            <w:vAlign w:val="center"/>
            <w:textDirection w:val="lrTb"/>
            <w:noWrap w:val="false"/>
          </w:tcPr>
          <w:p>
            <w:pPr>
              <w:spacing w:after="0" w:line="360" w:lineRule="auto"/>
              <w:widowControl/>
              <w:rPr>
                <w:rFonts w:ascii="宋体" w:hAnsi="宋体" w:cs="宋体"/>
                <w:sz w:val="24"/>
                <w:szCs w:val="24"/>
              </w:rPr>
            </w:pPr>
            <w:r>
              <w:rPr>
                <w:rFonts w:hint="eastAsia" w:ascii="宋体" w:hAnsi="宋体" w:cs="宋体"/>
                <w:sz w:val="24"/>
                <w:szCs w:val="24"/>
              </w:rPr>
              <w:t xml:space="preserve">确定中标有关信息：</w:t>
            </w:r>
            <w:r/>
          </w:p>
          <w:p>
            <w:pPr>
              <w:spacing w:after="0" w:line="360" w:lineRule="auto"/>
              <w:widowControl/>
              <w:rPr>
                <w:rFonts w:ascii="宋体" w:hAnsi="宋体" w:cs="宋体"/>
                <w:sz w:val="24"/>
                <w:szCs w:val="24"/>
              </w:rPr>
            </w:pPr>
            <w:r>
              <w:rPr>
                <w:rFonts w:hint="eastAsia" w:ascii="宋体" w:hAnsi="宋体" w:cs="宋体"/>
                <w:sz w:val="24"/>
                <w:szCs w:val="24"/>
              </w:rPr>
              <w:t xml:space="preserve">确定中标单位时间：2025年11月24日评审结束</w:t>
            </w:r>
            <w:r/>
          </w:p>
          <w:p>
            <w:pPr>
              <w:spacing w:after="0" w:line="360" w:lineRule="auto"/>
              <w:widowControl/>
              <w:rPr>
                <w:rFonts w:ascii="宋体" w:hAnsi="宋体" w:cs="宋体"/>
                <w:sz w:val="24"/>
                <w:szCs w:val="24"/>
              </w:rPr>
            </w:pPr>
            <w:r>
              <w:rPr>
                <w:rFonts w:hint="eastAsia" w:ascii="宋体" w:hAnsi="宋体" w:cs="宋体"/>
                <w:sz w:val="24"/>
                <w:szCs w:val="24"/>
              </w:rPr>
              <w:t xml:space="preserve">确定中标供应商地点：江苏省政府采购（苏采云）平台投标，线上不见面开标</w:t>
            </w:r>
            <w:r/>
          </w:p>
        </w:tc>
      </w:tr>
      <w:tr>
        <w:trPr>
          <w:cantSplit/>
          <w:jc w:val="center"/>
          <w:trHeight w:val="333"/>
        </w:trPr>
        <w:tc>
          <w:tcPr>
            <w:tcW w:w="729" w:type="dxa"/>
            <w:vAlign w:val="center"/>
            <w:textDirection w:val="lrTb"/>
            <w:noWrap w:val="false"/>
          </w:tcPr>
          <w:p>
            <w:pPr>
              <w:jc w:val="center"/>
              <w:spacing w:after="0" w:line="360" w:lineRule="auto"/>
              <w:rPr>
                <w:rFonts w:ascii="宋体" w:hAnsi="宋体" w:cs="宋体"/>
                <w:bCs/>
                <w:sz w:val="24"/>
                <w:szCs w:val="24"/>
              </w:rPr>
            </w:pPr>
            <w:r/>
            <w:bookmarkStart w:id="7" w:name="二．报价方须知"/>
            <w:r/>
            <w:bookmarkEnd w:id="7"/>
            <w:r/>
            <w:bookmarkStart w:id="8" w:name="_Toc66735272"/>
            <w:r>
              <w:rPr>
                <w:rFonts w:hint="eastAsia" w:ascii="宋体" w:hAnsi="宋体" w:cs="宋体"/>
                <w:bCs/>
                <w:sz w:val="24"/>
                <w:szCs w:val="24"/>
              </w:rPr>
              <w:t xml:space="preserve">12</w:t>
            </w:r>
            <w:r/>
          </w:p>
        </w:tc>
        <w:tc>
          <w:tcPr>
            <w:tcW w:w="8913" w:type="dxa"/>
            <w:vAlign w:val="center"/>
            <w:textDirection w:val="lrTb"/>
            <w:noWrap w:val="false"/>
          </w:tcPr>
          <w:p>
            <w:pPr>
              <w:spacing w:after="0"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投标文件份数：</w:t>
            </w:r>
            <w:r/>
          </w:p>
          <w:p>
            <w:pPr>
              <w:spacing w:after="0" w:line="360" w:lineRule="auto"/>
              <w:widowControl/>
              <w:rPr>
                <w:rFonts w:ascii="宋体" w:hAnsi="宋体" w:cs="宋体"/>
                <w:sz w:val="24"/>
                <w:szCs w:val="24"/>
              </w:rPr>
            </w:pPr>
            <w:r>
              <w:rPr>
                <w:rFonts w:hint="eastAsia" w:ascii="宋体" w:hAnsi="宋体" w:cs="宋体"/>
                <w:sz w:val="24"/>
                <w:szCs w:val="24"/>
              </w:rPr>
              <w:t xml:space="preserve">1.因供应商可能会存在操作不熟练、业务不熟悉等因素，为保证开评标流程顺利，供应商如有问题应及时反馈，供应商在投标截止时间前网上上传电子投标文件。</w:t>
            </w:r>
            <w:r/>
          </w:p>
          <w:p>
            <w:pPr>
              <w:spacing w:after="0" w:line="360" w:lineRule="auto"/>
              <w:widowControl/>
              <w:rPr>
                <w:rFonts w:ascii="宋体" w:hAnsi="宋体" w:cs="宋体"/>
                <w:sz w:val="24"/>
                <w:szCs w:val="24"/>
              </w:rPr>
            </w:pPr>
            <w:r>
              <w:rPr>
                <w:rFonts w:hint="eastAsia" w:ascii="宋体" w:hAnsi="宋体" w:cs="宋体"/>
                <w:sz w:val="24"/>
                <w:szCs w:val="24"/>
              </w:rPr>
              <w:t xml:space="preserve">2.供应商在开标前务必确认电脑浏览器设置、CA证书软件下载等，确保和CA证书匹配可以正常登录苏采云投标客户端。</w:t>
            </w:r>
            <w:r/>
          </w:p>
          <w:p>
            <w:pPr>
              <w:spacing w:after="0" w:line="360" w:lineRule="auto"/>
              <w:widowControl/>
              <w:rPr>
                <w:rFonts w:ascii="宋体" w:hAnsi="宋体" w:cs="宋体"/>
                <w:sz w:val="24"/>
                <w:szCs w:val="24"/>
              </w:rPr>
            </w:pPr>
            <w:r>
              <w:rPr>
                <w:rFonts w:hint="eastAsia" w:ascii="宋体" w:hAnsi="宋体" w:cs="宋体"/>
                <w:sz w:val="24"/>
                <w:szCs w:val="24"/>
              </w:rPr>
              <w:t xml:space="preserve">3.本项目为不见面开标，投标供应商无需递交纸质投标文件至现场，仅中标供应商在中标公告结束后递交纸质版投标文件一正二副至采购代理机构。若纸质投标文件与电子投标文件不符，则以电子投标文件为准。</w:t>
            </w:r>
            <w:r/>
          </w:p>
          <w:p>
            <w:pPr>
              <w:spacing w:after="0" w:line="360" w:lineRule="auto"/>
              <w:widowControl/>
              <w:rPr>
                <w:rFonts w:ascii="宋体" w:hAnsi="宋体" w:cs="宋体"/>
                <w:sz w:val="24"/>
                <w:szCs w:val="24"/>
              </w:rPr>
            </w:pPr>
            <w:r>
              <w:rPr>
                <w:rFonts w:hint="eastAsia" w:ascii="宋体" w:hAnsi="宋体" w:cs="宋体"/>
                <w:sz w:val="24"/>
                <w:szCs w:val="24"/>
              </w:rPr>
              <w:t xml:space="preserve">4.供应商请仔细阅读供应商注册流程和招标文件中关于电子开评标等相关事项，如有问题可发送邮件或电话咨询。</w:t>
            </w:r>
            <w:r/>
          </w:p>
          <w:p>
            <w:pPr>
              <w:spacing w:after="0" w:line="360" w:lineRule="auto"/>
              <w:widowControl/>
              <w:rPr>
                <w:rFonts w:ascii="宋体" w:hAnsi="宋体"/>
              </w:rPr>
            </w:pPr>
            <w:r>
              <w:rPr>
                <w:rFonts w:hint="eastAsia" w:ascii="宋体" w:hAnsi="宋体" w:cs="宋体"/>
                <w:sz w:val="24"/>
                <w:szCs w:val="24"/>
              </w:rPr>
              <w:t xml:space="preserve">5.本次采购采用江苏省政府采购（苏采云）平台进行采购活动，招标文件发布、报价、评审和中标结果发布全程电子化。</w:t>
            </w:r>
            <w:r/>
          </w:p>
        </w:tc>
      </w:tr>
      <w:tr>
        <w:trPr>
          <w:cantSplit/>
          <w:jc w:val="center"/>
          <w:trHeight w:val="8213"/>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13</w:t>
            </w:r>
            <w:r/>
          </w:p>
        </w:tc>
        <w:tc>
          <w:tcPr>
            <w:tcW w:w="8913" w:type="dxa"/>
            <w:vAlign w:val="center"/>
            <w:textDirection w:val="lrTb"/>
            <w:noWrap w:val="false"/>
          </w:tcPr>
          <w:p>
            <w:pPr>
              <w:jc w:val="left"/>
              <w:spacing w:after="0" w:line="360" w:lineRule="auto"/>
              <w:widowControl/>
              <w:rPr>
                <w:rFonts w:ascii="宋体" w:hAnsi="宋体" w:cs="宋体"/>
                <w:b/>
                <w:bCs/>
                <w:sz w:val="24"/>
                <w:szCs w:val="24"/>
              </w:rPr>
            </w:pPr>
            <w:r>
              <w:rPr>
                <w:rFonts w:hint="eastAsia" w:ascii="宋体" w:hAnsi="宋体" w:cs="宋体"/>
                <w:b/>
                <w:bCs/>
                <w:sz w:val="24"/>
                <w:szCs w:val="24"/>
              </w:rPr>
              <w:t xml:space="preserve">供应商主体信息库注册：</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1.请有意参加本项目采购活动的供应商按以下流程进行操作：</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（1）访问“江苏政府采购网”点击“江苏省政府采购（苏采云）平台”（以下简称“苏采云”）进行账号注册，注册完成后需在系统中填写资质信息并提交审核。也可以直接通过http://jszfcg.jsczt.cn/进入注册界面。</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（3）CA驱动下载：</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技术服务电话：0510-81827781（服务时间：工作日 9:00-11:30，13:00-17:00）</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2.完成苏采云注册的供应商方可在苏采云中进行CA绑定。登录“江苏省政府采购（苏采云）平台”，插入CA后，点击【账号设置】——【绑定CA】。</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3.供应商应按上述要求提供相关材料及注册登记信息，所提供的材料应均是真实的、准确的，若有违背，供应商自行承担由此而产生的一切后果。</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4.如供应商未按上述要求操作，由此所产生的损失及风险由供应商自行承担。具体操作步骤详见《“苏采云”系统供应商操作手册》（以下简称《操作手册》）。</w:t>
            </w:r>
            <w:r/>
          </w:p>
          <w:p>
            <w:pPr>
              <w:jc w:val="left"/>
              <w:spacing w:after="0" w:line="360" w:lineRule="auto"/>
              <w:widowControl/>
              <w:rPr>
                <w:rFonts w:ascii="宋体" w:hAnsi="宋体" w:cs="宋体"/>
                <w:sz w:val="24"/>
                <w:szCs w:val="24"/>
              </w:rPr>
            </w:pPr>
            <w:r>
              <w:rPr>
                <w:rFonts w:hint="eastAsia" w:ascii="宋体" w:hAnsi="宋体" w:cs="宋体"/>
                <w:sz w:val="24"/>
                <w:szCs w:val="24"/>
              </w:rPr>
              <w:t xml:space="preserve">技术支持QQ：田女士：3071474382 ；王先生：897651173。</w:t>
            </w:r>
            <w:r/>
          </w:p>
        </w:tc>
      </w:tr>
      <w:tr>
        <w:trPr>
          <w:cantSplit/>
          <w:jc w:val="center"/>
          <w:trHeight w:val="333"/>
        </w:trPr>
        <w:tc>
          <w:tcPr>
            <w:tcW w:w="729" w:type="dxa"/>
            <w:vAlign w:val="center"/>
            <w:textDirection w:val="lrTb"/>
            <w:noWrap w:val="false"/>
          </w:tcPr>
          <w:p>
            <w:pPr>
              <w:jc w:val="center"/>
              <w:spacing w:after="0" w:line="360" w:lineRule="auto"/>
              <w:rPr>
                <w:rFonts w:ascii="宋体" w:hAnsi="宋体" w:cs="宋体"/>
                <w:bCs/>
                <w:sz w:val="24"/>
                <w:szCs w:val="24"/>
              </w:rPr>
            </w:pPr>
            <w:r>
              <w:rPr>
                <w:rFonts w:hint="eastAsia" w:ascii="宋体" w:hAnsi="宋体" w:cs="宋体"/>
                <w:bCs/>
                <w:sz w:val="24"/>
                <w:szCs w:val="24"/>
              </w:rPr>
              <w:t xml:space="preserve">14</w:t>
            </w:r>
            <w:r/>
          </w:p>
        </w:tc>
        <w:tc>
          <w:tcPr>
            <w:tcW w:w="8913" w:type="dxa"/>
            <w:vAlign w:val="center"/>
            <w:textDirection w:val="lrTb"/>
            <w:noWrap w:val="false"/>
          </w:tcPr>
          <w:p>
            <w:pPr>
              <w:spacing w:after="0" w:line="360" w:lineRule="auto"/>
              <w:widowControl/>
              <w:rPr>
                <w:rFonts w:ascii="宋体" w:hAnsi="宋体" w:cs="宋体"/>
                <w:sz w:val="24"/>
                <w:szCs w:val="24"/>
              </w:rPr>
            </w:pPr>
            <w:r>
              <w:rPr>
                <w:rFonts w:hint="eastAsia" w:ascii="宋体" w:hAnsi="宋体" w:cs="宋体"/>
                <w:sz w:val="24"/>
                <w:szCs w:val="24"/>
              </w:rPr>
              <w:t xml:space="preserve">有关本次活动程序方面的问题，可来人、来函（传真）或电话联系。</w:t>
            </w:r>
            <w:r/>
          </w:p>
          <w:p>
            <w:pPr>
              <w:spacing w:after="0" w:line="360" w:lineRule="auto"/>
              <w:widowControl/>
              <w:rPr>
                <w:rFonts w:ascii="宋体" w:hAnsi="宋体" w:cs="宋体"/>
                <w:sz w:val="24"/>
                <w:szCs w:val="24"/>
              </w:rPr>
            </w:pPr>
            <w:r>
              <w:rPr>
                <w:rFonts w:hint="eastAsia" w:ascii="宋体" w:hAnsi="宋体" w:cs="宋体"/>
                <w:sz w:val="24"/>
                <w:szCs w:val="24"/>
              </w:rPr>
              <w:t xml:space="preserve">采购人：无锡市自然资源和规划局</w:t>
            </w:r>
            <w:r/>
          </w:p>
          <w:p>
            <w:pPr>
              <w:spacing w:after="0" w:line="360" w:lineRule="auto"/>
              <w:widowControl/>
              <w:rPr>
                <w:rFonts w:ascii="宋体" w:hAnsi="宋体" w:cs="宋体"/>
                <w:sz w:val="24"/>
                <w:szCs w:val="24"/>
              </w:rPr>
            </w:pPr>
            <w:r>
              <w:rPr>
                <w:rFonts w:hint="eastAsia" w:ascii="宋体" w:hAnsi="宋体" w:cs="宋体"/>
                <w:sz w:val="24"/>
                <w:szCs w:val="24"/>
              </w:rPr>
              <w:t xml:space="preserve">联系人：蔡先生</w:t>
            </w:r>
            <w:r/>
          </w:p>
          <w:p>
            <w:pPr>
              <w:spacing w:after="0" w:line="360" w:lineRule="auto"/>
              <w:widowControl/>
              <w:rPr>
                <w:rFonts w:ascii="宋体" w:hAnsi="宋体" w:cs="宋体"/>
                <w:sz w:val="24"/>
                <w:szCs w:val="24"/>
              </w:rPr>
            </w:pPr>
            <w:r>
              <w:rPr>
                <w:rFonts w:hint="eastAsia" w:ascii="宋体" w:hAnsi="宋体" w:cs="宋体"/>
                <w:sz w:val="24"/>
                <w:szCs w:val="24"/>
              </w:rPr>
              <w:t xml:space="preserve">联系电话：0510-81823677</w:t>
            </w:r>
            <w:r/>
          </w:p>
          <w:p>
            <w:pPr>
              <w:spacing w:after="0" w:line="360" w:lineRule="auto"/>
              <w:widowControl/>
              <w:rPr>
                <w:rFonts w:ascii="宋体" w:hAnsi="宋体" w:cs="宋体"/>
                <w:sz w:val="24"/>
                <w:szCs w:val="24"/>
              </w:rPr>
            </w:pPr>
            <w:r>
              <w:rPr>
                <w:rFonts w:hint="eastAsia" w:ascii="宋体" w:hAnsi="宋体" w:cs="宋体"/>
                <w:sz w:val="24"/>
                <w:szCs w:val="24"/>
              </w:rPr>
              <w:t xml:space="preserve">联系地址：无锡市观山路199号市民中心10号楼</w:t>
            </w:r>
            <w:r/>
          </w:p>
          <w:p>
            <w:pPr>
              <w:spacing w:after="0" w:line="360" w:lineRule="auto"/>
              <w:widowControl/>
              <w:rPr>
                <w:rFonts w:ascii="宋体" w:hAnsi="宋体" w:cs="宋体"/>
                <w:sz w:val="24"/>
                <w:szCs w:val="24"/>
              </w:rPr>
            </w:pPr>
            <w:r>
              <w:rPr>
                <w:rFonts w:hint="eastAsia" w:ascii="宋体" w:hAnsi="宋体" w:cs="宋体"/>
                <w:sz w:val="24"/>
                <w:szCs w:val="24"/>
              </w:rPr>
              <w:t xml:space="preserve">代理机构：大洲设计咨询集团有限公司</w:t>
            </w:r>
            <w:r/>
          </w:p>
          <w:p>
            <w:pPr>
              <w:spacing w:after="0" w:line="360" w:lineRule="auto"/>
              <w:widowControl/>
              <w:rPr>
                <w:rFonts w:ascii="宋体" w:hAnsi="宋体" w:cs="宋体"/>
                <w:sz w:val="24"/>
                <w:szCs w:val="24"/>
              </w:rPr>
            </w:pPr>
            <w:r>
              <w:rPr>
                <w:rFonts w:hint="eastAsia" w:ascii="宋体" w:hAnsi="宋体" w:cs="宋体"/>
                <w:sz w:val="24"/>
                <w:szCs w:val="24"/>
              </w:rPr>
              <w:t xml:space="preserve">联系地址：</w:t>
            </w:r>
            <w:r>
              <w:rPr>
                <w:rFonts w:hint="eastAsia" w:ascii="宋体" w:hAnsi="宋体" w:cs="宋体"/>
                <w:bCs/>
                <w:sz w:val="24"/>
                <w:szCs w:val="24"/>
              </w:rPr>
              <w:t xml:space="preserve">南京浦口区浦滨路150号中科创新广场2号楼19层</w:t>
            </w:r>
            <w:r/>
          </w:p>
          <w:p>
            <w:pPr>
              <w:spacing w:after="0"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bCs/>
                <w:sz w:val="24"/>
                <w:szCs w:val="24"/>
              </w:rPr>
              <w:t xml:space="preserve">蒯工、王工</w:t>
            </w:r>
            <w:r/>
          </w:p>
          <w:p>
            <w:pPr>
              <w:spacing w:after="0" w:line="360" w:lineRule="auto"/>
              <w:widowControl/>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bCs/>
                <w:sz w:val="24"/>
                <w:szCs w:val="24"/>
              </w:rPr>
              <w:t xml:space="preserve">18112359957</w:t>
            </w:r>
            <w:r/>
          </w:p>
        </w:tc>
      </w:tr>
    </w:tbl>
    <w:p>
      <w:pPr>
        <w:spacing w:line="560" w:lineRule="exact"/>
        <w:rPr>
          <w:rFonts w:ascii="宋体" w:hAnsi="宋体"/>
          <w:bCs/>
          <w:sz w:val="28"/>
          <w:szCs w:val="28"/>
        </w:rPr>
      </w:pPr>
      <w:r>
        <w:rPr>
          <w:rFonts w:hint="eastAsia" w:ascii="宋体" w:hAnsi="宋体"/>
          <w:bCs/>
          <w:sz w:val="28"/>
          <w:szCs w:val="28"/>
        </w:rPr>
        <w:br w:type="page" w:clear="all"/>
      </w:r>
      <w:bookmarkEnd w:id="8"/>
      <w:r/>
    </w:p>
    <w:p>
      <w:pPr>
        <w:pStyle w:val="855"/>
        <w:jc w:val="center"/>
        <w:spacing w:before="0" w:after="0" w:line="360" w:lineRule="auto"/>
        <w:rPr>
          <w:rFonts w:ascii="宋体" w:hAnsi="宋体" w:eastAsia="宋体"/>
          <w:color w:val="auto"/>
          <w:sz w:val="30"/>
          <w:szCs w:val="30"/>
        </w:rPr>
      </w:pPr>
      <w:r>
        <w:rPr>
          <w:rFonts w:hint="eastAsia" w:ascii="黑体" w:hAnsi="Times New Roman" w:eastAsia="黑体" w:cs="Times New Roman"/>
          <w:b/>
          <w:bCs/>
          <w:color w:val="auto"/>
          <w:sz w:val="28"/>
          <w:szCs w:val="28"/>
        </w:rPr>
        <w:t xml:space="preserve">二、投标供应商须知</w:t>
      </w:r>
      <w:r/>
    </w:p>
    <w:p>
      <w:pPr>
        <w:pStyle w:val="856"/>
        <w:ind w:left="420" w:hanging="420"/>
        <w:jc w:val="left"/>
        <w:spacing w:before="0" w:after="0" w:line="360" w:lineRule="auto"/>
        <w:rPr>
          <w:rFonts w:ascii="黑体" w:hAnsi="黑体" w:eastAsia="黑体" w:cs="黑体"/>
          <w:b/>
          <w:bCs/>
          <w:color w:val="auto"/>
          <w:sz w:val="24"/>
          <w:szCs w:val="24"/>
        </w:rPr>
      </w:pPr>
      <w:r/>
      <w:bookmarkStart w:id="9" w:name="_Toc66735273"/>
      <w:r>
        <w:rPr>
          <w:rFonts w:hint="eastAsia" w:ascii="黑体" w:hAnsi="黑体" w:eastAsia="黑体" w:cs="黑体"/>
          <w:b/>
          <w:bCs/>
          <w:color w:val="auto"/>
          <w:sz w:val="24"/>
          <w:szCs w:val="24"/>
        </w:rPr>
        <w:t xml:space="preserve">(一)遵循原则：</w:t>
      </w:r>
      <w:bookmarkEnd w:id="9"/>
      <w:r/>
      <w:r/>
    </w:p>
    <w:p>
      <w:pPr>
        <w:ind w:firstLine="523"/>
        <w:spacing w:after="0" w:line="360" w:lineRule="auto"/>
        <w:rPr>
          <w:rFonts w:ascii="宋体" w:hAnsi="宋体"/>
          <w:bCs/>
          <w:sz w:val="24"/>
          <w:szCs w:val="24"/>
        </w:rPr>
      </w:pPr>
      <w:r>
        <w:rPr>
          <w:rFonts w:hint="eastAsia" w:ascii="宋体" w:hAnsi="宋体"/>
          <w:bCs/>
          <w:sz w:val="24"/>
          <w:szCs w:val="24"/>
        </w:rPr>
        <w:t xml:space="preserve">公开透明原则、公平竞争原则、公正原则和诚实信用原则。</w:t>
      </w:r>
      <w:r/>
    </w:p>
    <w:p>
      <w:pPr>
        <w:pStyle w:val="856"/>
        <w:ind w:left="420" w:hanging="420"/>
        <w:jc w:val="left"/>
        <w:spacing w:before="0" w:after="0" w:line="360" w:lineRule="auto"/>
        <w:rPr>
          <w:rFonts w:ascii="黑体" w:hAnsi="黑体" w:eastAsia="黑体" w:cs="黑体"/>
          <w:b/>
          <w:bCs/>
          <w:color w:val="auto"/>
          <w:sz w:val="24"/>
          <w:szCs w:val="24"/>
        </w:rPr>
      </w:pPr>
      <w:r/>
      <w:bookmarkStart w:id="10" w:name="_Toc66735274"/>
      <w:r>
        <w:rPr>
          <w:rFonts w:hint="eastAsia" w:ascii="黑体" w:hAnsi="黑体" w:eastAsia="黑体" w:cs="黑体"/>
          <w:b/>
          <w:bCs/>
          <w:color w:val="auto"/>
          <w:sz w:val="24"/>
          <w:szCs w:val="24"/>
        </w:rPr>
        <w:t xml:space="preserve">(二)招标文件：</w:t>
      </w:r>
      <w:bookmarkEnd w:id="10"/>
      <w:r/>
      <w:r/>
    </w:p>
    <w:p>
      <w:pPr>
        <w:ind w:firstLine="360"/>
        <w:spacing w:after="0" w:line="360" w:lineRule="auto"/>
        <w:rPr>
          <w:rFonts w:ascii="宋体" w:hAnsi="宋体" w:cs="宋体"/>
          <w:sz w:val="24"/>
        </w:rPr>
      </w:pPr>
      <w:r/>
      <w:bookmarkStart w:id="11" w:name="_Toc66735275"/>
      <w:r>
        <w:rPr>
          <w:rFonts w:hint="eastAsia" w:ascii="宋体" w:hAnsi="宋体" w:cs="宋体"/>
          <w:sz w:val="24"/>
        </w:rPr>
        <w:t xml:space="preserve">1．采购文件包括文件目录所列全部内容，投标供应商应仔细阅读，并在投标文件中充分响应采购文件的所有要求。</w:t>
      </w:r>
      <w:r/>
    </w:p>
    <w:p>
      <w:pPr>
        <w:ind w:firstLine="360"/>
        <w:spacing w:after="0" w:line="360" w:lineRule="auto"/>
        <w:rPr>
          <w:rFonts w:ascii="宋体" w:hAnsi="宋体" w:cs="宋体"/>
          <w:sz w:val="24"/>
        </w:rPr>
      </w:pPr>
      <w:r>
        <w:rPr>
          <w:rFonts w:hint="eastAsia" w:ascii="宋体" w:hAnsi="宋体" w:cs="宋体"/>
          <w:sz w:val="24"/>
        </w:rPr>
        <w:t xml:space="preserve">2．投标供应商应登录苏采云平台http://jszfcg.jscz.gov.cn/jszc/login在线申请获取采购文件及有关资料，按采购文件要求提交全部资料并对采购文件各项内容做出实质性响应，否则该投标供应商的投标无效。</w:t>
      </w:r>
      <w:r/>
    </w:p>
    <w:p>
      <w:pPr>
        <w:ind w:firstLine="360"/>
        <w:spacing w:after="0" w:line="360" w:lineRule="auto"/>
        <w:rPr>
          <w:rFonts w:ascii="宋体" w:hAnsi="宋体" w:cs="宋体"/>
          <w:sz w:val="24"/>
        </w:rPr>
      </w:pPr>
      <w:r>
        <w:rPr>
          <w:rFonts w:hint="eastAsia" w:ascii="宋体" w:hAnsi="宋体" w:cs="宋体"/>
          <w:sz w:val="24"/>
        </w:rPr>
        <w:t xml:space="preserve">3．投标供应商一旦参加本项目投标，即表明承诺接受了本采购文件中所有条件和规定。</w:t>
      </w:r>
      <w:r/>
    </w:p>
    <w:p>
      <w:pPr>
        <w:ind w:firstLine="360"/>
        <w:spacing w:after="0" w:line="360" w:lineRule="auto"/>
        <w:rPr>
          <w:rFonts w:ascii="宋体" w:hAnsi="宋体" w:cs="宋体"/>
          <w:sz w:val="24"/>
        </w:rPr>
      </w:pPr>
      <w:r>
        <w:rPr>
          <w:rFonts w:hint="eastAsia" w:ascii="宋体" w:hAnsi="宋体" w:cs="宋体"/>
          <w:sz w:val="24"/>
        </w:rPr>
        <w:t xml:space="preserve">4．招标文件仅作为本次招投标使用。</w:t>
      </w:r>
      <w:r/>
    </w:p>
    <w:p>
      <w:pPr>
        <w:pStyle w:val="856"/>
        <w:spacing w:before="0" w:after="0" w:line="360" w:lineRule="auto"/>
        <w:rPr>
          <w:rFonts w:ascii="黑体" w:hAnsi="黑体" w:eastAsia="黑体" w:cs="黑体"/>
          <w:b/>
          <w:bCs/>
          <w:color w:val="auto"/>
          <w:sz w:val="24"/>
          <w:szCs w:val="24"/>
        </w:rPr>
      </w:pPr>
      <w:r>
        <w:rPr>
          <w:rFonts w:hint="eastAsia" w:ascii="黑体" w:hAnsi="黑体" w:eastAsia="黑体" w:cs="黑体"/>
          <w:b/>
          <w:bCs/>
          <w:color w:val="auto"/>
          <w:sz w:val="24"/>
          <w:szCs w:val="24"/>
        </w:rPr>
        <w:t xml:space="preserve">(三)</w:t>
      </w:r>
      <w:r>
        <w:rPr>
          <w:rFonts w:hint="eastAsia" w:ascii="黑体" w:hAnsi="黑体" w:eastAsia="黑体" w:cs="黑体"/>
          <w:b/>
          <w:bCs/>
          <w:color w:val="auto"/>
          <w:sz w:val="24"/>
        </w:rPr>
        <w:t xml:space="preserve">招标</w:t>
      </w:r>
      <w:r>
        <w:rPr>
          <w:rFonts w:hint="eastAsia" w:ascii="黑体" w:hAnsi="黑体" w:eastAsia="黑体" w:cs="黑体"/>
          <w:b/>
          <w:bCs/>
          <w:color w:val="auto"/>
          <w:sz w:val="24"/>
          <w:szCs w:val="24"/>
        </w:rPr>
        <w:t xml:space="preserve">文件的解释：</w:t>
      </w:r>
      <w:bookmarkEnd w:id="11"/>
      <w:r/>
      <w:r/>
    </w:p>
    <w:p>
      <w:pPr>
        <w:numPr>
          <w:ilvl w:val="2"/>
          <w:numId w:val="0"/>
        </w:numPr>
        <w:ind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1.</w:t>
      </w:r>
      <w:r>
        <w:rPr>
          <w:rFonts w:hint="eastAsia" w:ascii="宋体" w:hAnsi="宋体" w:cs="宋体"/>
          <w:sz w:val="24"/>
        </w:rPr>
        <w:t xml:space="preserve">投标供应商自行踏勘现场，如有需要对招标文件要求澄清的问题，请以书面形式提出，并于投标须知前附表规定的时间前送达采购代理机构。疑问/询问截止时间后的相关疑问/询问内容，恕不接受。</w:t>
      </w:r>
      <w:r/>
    </w:p>
    <w:p>
      <w:pPr>
        <w:ind w:firstLine="480"/>
        <w:spacing w:after="0" w:line="360" w:lineRule="auto"/>
        <w:rPr>
          <w:rFonts w:ascii="宋体" w:hAnsi="宋体" w:cs="宋体"/>
          <w:sz w:val="24"/>
        </w:rPr>
      </w:pPr>
      <w:r>
        <w:rPr>
          <w:rFonts w:hint="eastAsia" w:ascii="宋体" w:hAnsi="宋体" w:cs="宋体"/>
          <w:sz w:val="24"/>
        </w:rPr>
        <w:t xml:space="preserve">2．采购人、采购代理机构将于投标须知前附表规定的时间前，以书面形式或电子邮件形式对投标供应商针对招标文件书面提出的要求澄清的问题进行答疑。</w:t>
      </w:r>
      <w:r/>
    </w:p>
    <w:p>
      <w:pPr>
        <w:ind w:firstLine="480"/>
        <w:spacing w:after="0" w:line="360" w:lineRule="auto"/>
        <w:rPr>
          <w:rFonts w:ascii="宋体" w:hAnsi="宋体" w:cs="宋体"/>
          <w:sz w:val="24"/>
        </w:rPr>
      </w:pPr>
      <w:r>
        <w:rPr>
          <w:rFonts w:hint="eastAsia" w:ascii="宋体" w:hAnsi="宋体" w:cs="宋体"/>
          <w:sz w:val="24"/>
        </w:rPr>
        <w:t xml:space="preserve">3．本招标文件的最终解释权归采购人。</w:t>
      </w:r>
      <w:r/>
    </w:p>
    <w:p>
      <w:pPr>
        <w:pStyle w:val="856"/>
        <w:ind w:left="420" w:hanging="420"/>
        <w:spacing w:before="0" w:after="0" w:line="360" w:lineRule="auto"/>
        <w:rPr>
          <w:rFonts w:ascii="宋体" w:hAnsi="宋体" w:eastAsia="宋体"/>
          <w:color w:val="auto"/>
          <w:sz w:val="24"/>
          <w:szCs w:val="24"/>
        </w:rPr>
      </w:pPr>
      <w:r/>
      <w:bookmarkStart w:id="12" w:name="_Toc66735276"/>
      <w:r>
        <w:rPr>
          <w:rFonts w:hint="eastAsia" w:ascii="黑体" w:hAnsi="黑体" w:eastAsia="黑体" w:cs="黑体"/>
          <w:b/>
          <w:bCs/>
          <w:color w:val="auto"/>
          <w:sz w:val="24"/>
          <w:szCs w:val="24"/>
        </w:rPr>
        <w:t xml:space="preserve">(四)</w:t>
      </w:r>
      <w:r>
        <w:rPr>
          <w:rFonts w:hint="eastAsia" w:ascii="黑体" w:hAnsi="黑体" w:eastAsia="黑体" w:cs="黑体"/>
          <w:b/>
          <w:bCs/>
          <w:color w:val="auto"/>
          <w:sz w:val="24"/>
        </w:rPr>
        <w:t xml:space="preserve">招标</w:t>
      </w:r>
      <w:r>
        <w:rPr>
          <w:rFonts w:hint="eastAsia" w:ascii="黑体" w:hAnsi="黑体" w:eastAsia="黑体" w:cs="黑体"/>
          <w:b/>
          <w:bCs/>
          <w:color w:val="auto"/>
          <w:sz w:val="24"/>
          <w:szCs w:val="24"/>
        </w:rPr>
        <w:t xml:space="preserve">文件的补充或修正：</w:t>
      </w:r>
      <w:bookmarkEnd w:id="12"/>
      <w:r/>
      <w:r/>
    </w:p>
    <w:p>
      <w:pPr>
        <w:ind w:firstLine="480"/>
        <w:spacing w:after="0" w:line="360" w:lineRule="auto"/>
        <w:rPr>
          <w:rFonts w:ascii="宋体" w:hAnsi="宋体" w:cs="宋体"/>
          <w:sz w:val="24"/>
        </w:rPr>
      </w:pPr>
      <w:r>
        <w:rPr>
          <w:rFonts w:hint="eastAsia" w:ascii="宋体" w:hAnsi="宋体" w:cs="宋体"/>
          <w:sz w:val="24"/>
        </w:rPr>
        <w:t xml:space="preserve">1．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r/>
    </w:p>
    <w:p>
      <w:pPr>
        <w:ind w:firstLine="480"/>
        <w:spacing w:after="0" w:line="360" w:lineRule="auto"/>
        <w:rPr>
          <w:rFonts w:ascii="宋体" w:hAnsi="宋体" w:cs="宋体"/>
          <w:sz w:val="24"/>
        </w:rPr>
      </w:pPr>
      <w:r>
        <w:rPr>
          <w:rFonts w:hint="eastAsia" w:ascii="宋体" w:hAnsi="宋体" w:cs="宋体"/>
          <w:sz w:val="24"/>
        </w:rPr>
        <w:t xml:space="preserve">2.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sz w:val="24"/>
        </w:rPr>
        <w:t xml:space="preserve">。</w:t>
      </w:r>
      <w:r/>
    </w:p>
    <w:p>
      <w:pPr>
        <w:pStyle w:val="856"/>
        <w:ind w:left="420" w:hanging="420"/>
        <w:spacing w:before="0" w:after="0" w:line="360" w:lineRule="auto"/>
        <w:rPr>
          <w:rFonts w:ascii="宋体" w:hAnsi="宋体" w:eastAsia="宋体"/>
          <w:color w:val="auto"/>
          <w:sz w:val="24"/>
          <w:szCs w:val="24"/>
        </w:rPr>
      </w:pPr>
      <w:r/>
      <w:bookmarkStart w:id="13" w:name="_Toc66735277"/>
      <w:r>
        <w:rPr>
          <w:rFonts w:hint="eastAsia" w:ascii="黑体" w:hAnsi="黑体" w:eastAsia="黑体" w:cs="黑体"/>
          <w:b/>
          <w:bCs/>
          <w:color w:val="auto"/>
          <w:sz w:val="24"/>
          <w:szCs w:val="24"/>
        </w:rPr>
        <w:t xml:space="preserve">(五)投标文件的组成：</w:t>
      </w:r>
      <w:bookmarkEnd w:id="13"/>
      <w:r/>
      <w:bookmarkStart w:id="14" w:name="OLE_LINK12"/>
      <w:r/>
      <w:r/>
    </w:p>
    <w:p>
      <w:pPr>
        <w:ind w:left="17" w:firstLine="504"/>
        <w:spacing w:after="0" w:line="360" w:lineRule="auto"/>
        <w:tabs>
          <w:tab w:val="left" w:pos="0" w:leader="none"/>
          <w:tab w:val="left" w:pos="945" w:leader="none"/>
        </w:tabs>
        <w:rPr>
          <w:rFonts w:ascii="宋体" w:hAnsi="宋体"/>
          <w:bCs/>
          <w:sz w:val="24"/>
          <w:szCs w:val="24"/>
        </w:rPr>
      </w:pPr>
      <w:r>
        <w:rPr>
          <w:rStyle w:val="930"/>
          <w:rFonts w:hint="eastAsia" w:ascii="宋体" w:hAnsi="宋体" w:cs="宋体"/>
          <w:b/>
          <w:bCs/>
          <w:sz w:val="24"/>
          <w:szCs w:val="24"/>
        </w:rPr>
        <w:t xml:space="preserve">投标文件分为证明文件部分、投标函部分、技术方案部分。（相应内容上传至投标客户端）</w:t>
      </w:r>
      <w:bookmarkEnd w:id="14"/>
      <w:r/>
    </w:p>
    <w:p>
      <w:pPr>
        <w:numPr>
          <w:ilvl w:val="255"/>
          <w:numId w:val="0"/>
        </w:numPr>
        <w:ind w:left="17" w:firstLine="501"/>
        <w:spacing w:after="0" w:line="360" w:lineRule="auto"/>
        <w:tabs>
          <w:tab w:val="left" w:pos="0" w:leader="none"/>
          <w:tab w:val="left" w:pos="945" w:leader="none"/>
        </w:tabs>
        <w:rPr>
          <w:rStyle w:val="930"/>
          <w:rFonts w:ascii="宋体" w:hAnsi="宋体" w:cs="宋体"/>
          <w:b/>
          <w:sz w:val="24"/>
          <w:szCs w:val="22"/>
        </w:rPr>
      </w:pPr>
      <w:r>
        <w:rPr>
          <w:rStyle w:val="930"/>
          <w:rFonts w:hint="eastAsia" w:ascii="宋体" w:hAnsi="宋体" w:cs="宋体"/>
          <w:bCs/>
          <w:sz w:val="24"/>
          <w:szCs w:val="22"/>
        </w:rPr>
        <w:t xml:space="preserve">1.证明文件部分</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（1）资格、资信证明文件：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①　投标供应商有效期内法人注册登记证明材料（如营业执照、事业单位法人证书）扫描件；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②　法定代表人身份证明书（格式见附件）；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③　投标供应商法定代表人授权委托书（法定代表人亲自参与投标的除外，格式见附件）；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④授权委托人和项目负责人由社保机构出具的近三个月中任意一个月份（2025年8月-2025年10月）的缴费证明加盖公章（新成立的投标供应商缴费时间不足的，自成立之日起计，可不含成立当月，法定代表人亲自参与投标的除外）；</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⑤　投标供应商特定资格条件证明材料（详见投标供应商须知前附表之3、本项目的特定资格要求，投标时提供扫描件加盖公章）：</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a.投标供应商城乡规划编制乙级及以上资质证书（</w:t>
      </w:r>
      <w:r>
        <w:rPr>
          <w:rFonts w:hint="eastAsia" w:ascii="宋体" w:hAnsi="宋体" w:cs="宋体"/>
          <w:bCs/>
          <w:sz w:val="24"/>
          <w:szCs w:val="24"/>
        </w:rPr>
        <w:t xml:space="preserve">联合体各成员均需提供</w:t>
      </w:r>
      <w:r>
        <w:rPr>
          <w:rFonts w:hint="eastAsia" w:ascii="宋体" w:hAnsi="宋体"/>
          <w:bCs/>
          <w:sz w:val="24"/>
          <w:szCs w:val="24"/>
        </w:rPr>
        <w:t xml:space="preserve">）；</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b.项目负责人国家注册城乡规划师证书；</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⑥　投标供应商近三个月中任意一个月份（2025年8月-2025年10月）的财务状况报告（资产负债表和利润表）或由会计师事务所出具的2024年度的审计报告扫描件；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⑦　投标供应商近三个月中任意一个月份（2025年8月-2025年10月）的依法缴纳税收的相关材料（提供相关主管部门证明或银行代扣证明）扫描件；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⑧　投标供应商近三个月中任意一个月份（2025年8月-2025年10月）的依法缴纳社会保障资金的相关材料（提供相关主管部门证明或银行代扣证明）扫描件；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⑨　承诺书（格式见附件）；</w:t>
      </w:r>
      <w:r/>
    </w:p>
    <w:p>
      <w:pPr>
        <w:ind w:left="1" w:firstLine="628"/>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⑩关于资格的声明函（格式见附件）</w:t>
      </w:r>
      <w:r/>
    </w:p>
    <w:p>
      <w:pPr>
        <w:ind w:left="1" w:firstLine="628"/>
        <w:spacing w:after="0" w:line="360" w:lineRule="auto"/>
        <w:tabs>
          <w:tab w:val="left" w:pos="525" w:leader="none"/>
          <w:tab w:val="left" w:pos="1050" w:leader="none"/>
        </w:tabs>
        <w:rPr>
          <w:rFonts w:ascii="宋体" w:hAnsi="宋体"/>
          <w:bCs/>
          <w:sz w:val="24"/>
          <w:szCs w:val="24"/>
        </w:rPr>
      </w:pPr>
      <w:r>
        <w:rPr>
          <w:rFonts w:ascii="Cambria Math" w:hAnsi="Cambria Math" w:cs="Cambria Math"/>
          <w:bCs/>
          <w:sz w:val="24"/>
          <w:szCs w:val="24"/>
        </w:rPr>
        <w:t xml:space="preserve">⑪</w:t>
      </w:r>
      <w:r>
        <w:rPr>
          <w:rFonts w:hint="eastAsia" w:ascii="宋体" w:hAnsi="宋体" w:cs="宋体"/>
          <w:bCs/>
          <w:sz w:val="24"/>
          <w:szCs w:val="24"/>
        </w:rPr>
        <w:t xml:space="preserve">联合体协议书（如有，格式见附件，如为联合体投标，需同时提供所有联合体成员单位①、⑤、⑥、⑦、⑧、⑨、⑩）；</w:t>
      </w:r>
      <w:r/>
    </w:p>
    <w:p>
      <w:pPr>
        <w:ind w:firstLine="516"/>
        <w:spacing w:after="0" w:line="360" w:lineRule="auto"/>
        <w:tabs>
          <w:tab w:val="left" w:pos="0" w:leader="none"/>
        </w:tabs>
        <w:rPr>
          <w:rFonts w:ascii="宋体" w:hAnsi="宋体" w:cs="宋体"/>
          <w:b/>
          <w:sz w:val="24"/>
        </w:rPr>
      </w:pPr>
      <w:r>
        <w:rPr>
          <w:rFonts w:hint="eastAsia" w:ascii="宋体" w:hAnsi="宋体"/>
          <w:b/>
          <w:sz w:val="24"/>
          <w:szCs w:val="24"/>
        </w:rPr>
        <w:t xml:space="preserve">上述证明文件中的资格、资信证明文件必须全部提供，否则将影响资格审查结果。</w:t>
      </w:r>
      <w:r>
        <w:rPr>
          <w:rFonts w:hint="eastAsia" w:ascii="宋体" w:hAnsi="宋体" w:cs="宋体"/>
          <w:bCs/>
          <w:sz w:val="24"/>
          <w:szCs w:val="24"/>
          <w:u w:val="single"/>
        </w:rPr>
        <w:t xml:space="preserve">如上述资格证明文件正在年检（或换证）或遇到国家相关政策规定不具备的，必须提供相关政策规定或相关单位出具的有效证明原件扫描件。</w:t>
      </w:r>
      <w:r>
        <w:rPr>
          <w:rFonts w:hint="eastAsia" w:ascii="宋体" w:hAnsi="宋体" w:cs="宋体"/>
          <w:bCs/>
          <w:sz w:val="24"/>
          <w:szCs w:val="24"/>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投标文件的审核和评分结果。</w:t>
      </w:r>
      <w:r/>
    </w:p>
    <w:p>
      <w:pPr>
        <w:ind w:left="480"/>
        <w:spacing w:after="0" w:line="360" w:lineRule="auto"/>
        <w:tabs>
          <w:tab w:val="left" w:pos="525" w:leader="none"/>
          <w:tab w:val="left" w:pos="1050" w:leader="none"/>
        </w:tabs>
        <w:rPr>
          <w:rFonts w:ascii="宋体" w:hAnsi="宋体"/>
          <w:bCs/>
          <w:sz w:val="24"/>
          <w:szCs w:val="24"/>
        </w:rPr>
      </w:pPr>
      <w:r>
        <w:rPr>
          <w:rFonts w:hint="eastAsia" w:ascii="宋体" w:hAnsi="宋体"/>
          <w:bCs/>
          <w:sz w:val="24"/>
          <w:szCs w:val="24"/>
        </w:rPr>
        <w:t xml:space="preserve">（2）补充性文件：</w:t>
      </w:r>
      <w:r/>
    </w:p>
    <w:p>
      <w:pPr>
        <w:ind w:firstLine="480"/>
        <w:spacing w:after="0" w:line="360" w:lineRule="auto"/>
        <w:tabs>
          <w:tab w:val="left" w:pos="735" w:leader="none"/>
          <w:tab w:val="left" w:pos="1050" w:leader="none"/>
          <w:tab w:val="left" w:pos="1080" w:leader="none"/>
        </w:tabs>
        <w:rPr>
          <w:rFonts w:ascii="宋体" w:hAnsi="宋体"/>
          <w:bCs/>
          <w:sz w:val="24"/>
          <w:szCs w:val="24"/>
        </w:rPr>
      </w:pPr>
      <w:r>
        <w:rPr>
          <w:rFonts w:hint="eastAsia" w:ascii="宋体" w:hAnsi="宋体" w:cs="宋体"/>
          <w:bCs/>
          <w:sz w:val="24"/>
          <w:szCs w:val="24"/>
        </w:rPr>
        <w:t xml:space="preserve">①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如为联合体投标，需同时提供所有联合体成员单位的《中小企业声明函》）</w:t>
      </w:r>
      <w:r>
        <w:rPr>
          <w:rFonts w:hint="eastAsia" w:ascii="宋体" w:hAnsi="宋体"/>
          <w:bCs/>
          <w:sz w:val="24"/>
          <w:szCs w:val="24"/>
        </w:rPr>
        <w:t xml:space="preserve">；</w:t>
      </w:r>
      <w:r/>
    </w:p>
    <w:p>
      <w:pPr>
        <w:ind w:firstLine="480"/>
        <w:spacing w:after="0" w:line="360" w:lineRule="auto"/>
        <w:tabs>
          <w:tab w:val="left" w:pos="735" w:leader="none"/>
          <w:tab w:val="left" w:pos="1050" w:leader="none"/>
          <w:tab w:val="left" w:pos="1080" w:leader="none"/>
        </w:tabs>
        <w:rPr>
          <w:rFonts w:ascii="宋体" w:hAnsi="宋体"/>
          <w:bCs/>
          <w:sz w:val="24"/>
          <w:szCs w:val="24"/>
        </w:rPr>
      </w:pPr>
      <w:r>
        <w:rPr>
          <w:rFonts w:hint="eastAsia" w:ascii="宋体" w:hAnsi="宋体"/>
          <w:bCs/>
          <w:sz w:val="24"/>
          <w:szCs w:val="24"/>
        </w:rPr>
        <w:t xml:space="preserve">②投标供应商简介；</w:t>
      </w:r>
      <w:r/>
    </w:p>
    <w:p>
      <w:pPr>
        <w:ind w:firstLine="480"/>
        <w:spacing w:after="0" w:line="360" w:lineRule="auto"/>
        <w:tabs>
          <w:tab w:val="left" w:pos="735" w:leader="none"/>
          <w:tab w:val="left" w:pos="1050" w:leader="none"/>
          <w:tab w:val="left" w:pos="1080" w:leader="none"/>
        </w:tabs>
        <w:rPr>
          <w:rFonts w:ascii="宋体" w:hAnsi="宋体"/>
          <w:bCs/>
          <w:sz w:val="24"/>
          <w:szCs w:val="24"/>
        </w:rPr>
      </w:pPr>
      <w:r>
        <w:rPr>
          <w:rFonts w:hint="eastAsia" w:ascii="宋体" w:hAnsi="宋体"/>
          <w:bCs/>
          <w:sz w:val="24"/>
          <w:szCs w:val="24"/>
        </w:rPr>
        <w:t xml:space="preserve">③投标供应商认为必须提供的其他证明材料（参照评分标准要求）。</w:t>
      </w:r>
      <w:r/>
    </w:p>
    <w:p>
      <w:pPr>
        <w:ind w:firstLine="480"/>
        <w:spacing w:after="0" w:line="360" w:lineRule="auto"/>
        <w:rPr>
          <w:rFonts w:ascii="宋体" w:hAnsi="宋体"/>
          <w:sz w:val="24"/>
          <w:szCs w:val="24"/>
        </w:rPr>
      </w:pPr>
      <w:r>
        <w:rPr>
          <w:rFonts w:hint="eastAsia" w:ascii="宋体" w:hAnsi="宋体"/>
          <w:sz w:val="24"/>
          <w:szCs w:val="24"/>
        </w:rPr>
        <w:t xml:space="preserve">2．投标函部分（格式见附件）：</w:t>
      </w:r>
      <w:r/>
    </w:p>
    <w:p>
      <w:pPr>
        <w:ind w:left="846" w:hanging="420"/>
        <w:spacing w:after="0"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投标</w:t>
      </w:r>
      <w:r>
        <w:rPr>
          <w:rFonts w:hint="eastAsia" w:ascii="宋体" w:hAnsi="宋体"/>
          <w:bCs/>
          <w:sz w:val="24"/>
          <w:szCs w:val="24"/>
        </w:rPr>
        <w:t xml:space="preserve">函；</w:t>
      </w:r>
      <w:r/>
    </w:p>
    <w:p>
      <w:pPr>
        <w:ind w:left="846" w:hanging="420"/>
        <w:spacing w:after="0" w:line="360" w:lineRule="auto"/>
        <w:rPr>
          <w:rFonts w:ascii="宋体" w:hAnsi="宋体"/>
          <w:bCs/>
          <w:sz w:val="24"/>
          <w:szCs w:val="24"/>
        </w:rPr>
      </w:pPr>
      <w:r>
        <w:rPr>
          <w:rFonts w:hint="eastAsia" w:ascii="宋体" w:hAnsi="宋体"/>
          <w:bCs/>
          <w:sz w:val="24"/>
          <w:szCs w:val="24"/>
        </w:rPr>
        <w:t xml:space="preserve">（2）开标一览表</w:t>
      </w:r>
      <w:r>
        <w:rPr>
          <w:rFonts w:ascii="宋体" w:hAnsi="宋体"/>
          <w:bCs/>
          <w:sz w:val="24"/>
          <w:szCs w:val="24"/>
        </w:rPr>
        <w:t xml:space="preserve">；</w:t>
      </w:r>
      <w:r/>
    </w:p>
    <w:p>
      <w:pPr>
        <w:pStyle w:val="887"/>
        <w:ind w:left="846" w:hanging="420"/>
        <w:jc w:val="left"/>
        <w:spacing w:after="0" w:line="360" w:lineRule="auto"/>
        <w:rPr>
          <w:rFonts w:ascii="宋体" w:hAnsi="宋体"/>
          <w:b w:val="0"/>
          <w:sz w:val="24"/>
          <w:szCs w:val="24"/>
        </w:rPr>
      </w:pPr>
      <w:r>
        <w:rPr>
          <w:rFonts w:hint="eastAsia" w:ascii="宋体" w:hAnsi="宋体"/>
          <w:b w:val="0"/>
          <w:sz w:val="24"/>
          <w:szCs w:val="24"/>
        </w:rPr>
        <w:t xml:space="preserve">（3）明细报价表；</w:t>
      </w:r>
      <w:r/>
    </w:p>
    <w:p>
      <w:pPr>
        <w:ind w:left="846" w:hanging="420"/>
        <w:spacing w:after="0" w:line="360" w:lineRule="auto"/>
        <w:rPr>
          <w:rFonts w:ascii="宋体" w:hAnsi="宋体"/>
          <w:bCs/>
          <w:sz w:val="24"/>
          <w:szCs w:val="24"/>
        </w:rPr>
      </w:pPr>
      <w:r>
        <w:rPr>
          <w:rFonts w:hint="eastAsia" w:ascii="宋体" w:hAnsi="宋体"/>
          <w:bCs/>
          <w:sz w:val="24"/>
          <w:szCs w:val="24"/>
        </w:rPr>
        <w:t xml:space="preserve">（4）项目组人员配备计划表</w:t>
      </w:r>
      <w:r>
        <w:rPr>
          <w:rFonts w:ascii="宋体" w:hAnsi="宋体"/>
          <w:bCs/>
          <w:sz w:val="24"/>
          <w:szCs w:val="24"/>
        </w:rPr>
        <w:t xml:space="preserve">；</w:t>
      </w:r>
      <w:r/>
    </w:p>
    <w:p>
      <w:pPr>
        <w:ind w:left="846" w:hanging="420"/>
        <w:spacing w:after="0" w:line="360" w:lineRule="auto"/>
        <w:rPr>
          <w:rFonts w:ascii="宋体" w:hAnsi="宋体"/>
          <w:bCs/>
          <w:sz w:val="24"/>
          <w:szCs w:val="24"/>
        </w:rPr>
      </w:pPr>
      <w:r>
        <w:rPr>
          <w:rFonts w:hint="eastAsia" w:ascii="宋体" w:hAnsi="宋体"/>
          <w:bCs/>
          <w:sz w:val="24"/>
          <w:szCs w:val="24"/>
        </w:rPr>
        <w:t xml:space="preserve">（5）投标供应商类似业绩一览表；</w:t>
      </w:r>
      <w:r/>
    </w:p>
    <w:p>
      <w:pPr>
        <w:ind w:left="846" w:hanging="420"/>
        <w:spacing w:after="0" w:line="360" w:lineRule="auto"/>
        <w:rPr>
          <w:rFonts w:ascii="宋体" w:hAnsi="宋体"/>
          <w:bCs/>
          <w:sz w:val="24"/>
          <w:szCs w:val="24"/>
        </w:rPr>
      </w:pPr>
      <w:r>
        <w:rPr>
          <w:rFonts w:hint="eastAsia" w:ascii="宋体" w:hAnsi="宋体"/>
          <w:bCs/>
          <w:sz w:val="24"/>
          <w:szCs w:val="24"/>
        </w:rPr>
        <w:t xml:space="preserve">（6）投标偏离表。</w:t>
      </w:r>
      <w:r/>
    </w:p>
    <w:p>
      <w:pPr>
        <w:ind w:firstLine="480"/>
        <w:spacing w:after="0" w:line="360" w:lineRule="auto"/>
        <w:rPr>
          <w:rFonts w:ascii="宋体" w:hAnsi="宋体" w:cs="宋体"/>
          <w:sz w:val="24"/>
        </w:rPr>
      </w:pPr>
      <w:r>
        <w:rPr>
          <w:rFonts w:hint="eastAsia" w:ascii="宋体" w:hAnsi="宋体"/>
          <w:bCs/>
          <w:sz w:val="24"/>
          <w:szCs w:val="24"/>
        </w:rPr>
        <w:t xml:space="preserve">3. </w:t>
      </w:r>
      <w:r>
        <w:rPr>
          <w:rFonts w:hint="eastAsia" w:ascii="宋体" w:hAnsi="宋体"/>
          <w:sz w:val="24"/>
          <w:szCs w:val="24"/>
        </w:rPr>
        <w:t xml:space="preserve">技术方案部分。</w:t>
      </w:r>
      <w:r>
        <w:rPr>
          <w:rFonts w:hint="eastAsia" w:ascii="宋体" w:hAnsi="宋体"/>
          <w:bCs/>
          <w:sz w:val="24"/>
          <w:szCs w:val="24"/>
        </w:rPr>
        <w:t xml:space="preserve">（</w:t>
      </w:r>
      <w:r>
        <w:rPr>
          <w:rFonts w:ascii="宋体" w:hAnsi="宋体"/>
          <w:bCs/>
          <w:sz w:val="24"/>
          <w:szCs w:val="24"/>
        </w:rPr>
        <w:t xml:space="preserve">根据招标文件采购需求及评分细则编写</w:t>
      </w:r>
      <w:r>
        <w:rPr>
          <w:rFonts w:hint="eastAsia" w:ascii="宋体" w:hAnsi="宋体"/>
          <w:bCs/>
          <w:sz w:val="24"/>
          <w:szCs w:val="24"/>
        </w:rPr>
        <w:t xml:space="preserve">）</w:t>
      </w:r>
      <w:r/>
    </w:p>
    <w:p>
      <w:pPr>
        <w:numPr>
          <w:ilvl w:val="255"/>
          <w:numId w:val="0"/>
        </w:numPr>
        <w:spacing w:after="0" w:line="360" w:lineRule="auto"/>
        <w:rPr>
          <w:rFonts w:ascii="宋体" w:hAnsi="宋体" w:cstheme="majorBidi"/>
          <w:b/>
          <w:bCs/>
          <w:sz w:val="24"/>
          <w:szCs w:val="24"/>
        </w:rPr>
      </w:pPr>
      <w:r/>
      <w:bookmarkStart w:id="15" w:name="_Toc66735278"/>
      <w:r/>
      <w:bookmarkStart w:id="16" w:name="OLE_LINK15"/>
      <w:r>
        <w:rPr>
          <w:rFonts w:hint="eastAsia" w:ascii="黑体" w:hAnsi="黑体" w:eastAsia="黑体" w:cs="黑体"/>
          <w:b/>
          <w:bCs/>
          <w:sz w:val="24"/>
          <w:szCs w:val="24"/>
        </w:rPr>
        <w:t xml:space="preserve">(六</w:t>
      </w:r>
      <w:bookmarkEnd w:id="15"/>
      <w:r>
        <w:rPr>
          <w:rFonts w:hint="eastAsia" w:ascii="黑体" w:hAnsi="黑体" w:eastAsia="黑体" w:cs="黑体"/>
          <w:b/>
          <w:bCs/>
          <w:sz w:val="24"/>
          <w:szCs w:val="24"/>
        </w:rPr>
        <w:t xml:space="preserve">)投标报价说明：</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1. 投标供应商的投标报价的总额应包括项目调研费、编制费、成果印刷费、现场费用、交通工具使用费、通信费用、测量费用、规划评审、咨询论证等相关费用、规划所需地形图及相关规划资料等收集费、代理服务费、法定取费与税金等全部费用（以上费用如涉及多次需求，所有费用包含在内），也应是完成采购需求的全部费用。</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 评审委员会启动异常低价投标审查的情形和具体要求，包括：</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2.1评审过程中出现下列情形之一的，评审委员会应当启动异常低价投标审查程序：</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2.1.1投标报价低于采购项目预算50%的，即投标报价&lt;采购项目预算×50%；</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2.1.2投标报价低于采购项目最高限价45%的，即投标报价&lt;采购项目最高限价×45%；</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2.1.3评审委员会认定的供应商报价过低、有可能影响产品质量或者不能诚信履约的其他情形。</w:t>
      </w:r>
      <w:r/>
    </w:p>
    <w:p>
      <w:pPr>
        <w:pStyle w:val="856"/>
        <w:ind w:firstLine="480"/>
        <w:spacing w:before="0" w:after="0"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2.2启动异常低价投标审查后，评审委员会应当要求相关供应商在评标现场合理的时间（本项目约定为：30分钟）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856"/>
        <w:ind w:left="420" w:hanging="420"/>
        <w:spacing w:before="0" w:after="0" w:line="360" w:lineRule="auto"/>
        <w:rPr>
          <w:rFonts w:ascii="宋体" w:hAnsi="宋体" w:eastAsia="宋体"/>
          <w:color w:val="auto"/>
          <w:sz w:val="24"/>
          <w:szCs w:val="24"/>
        </w:rPr>
      </w:pPr>
      <w:r>
        <w:rPr>
          <w:rFonts w:hint="eastAsia" w:ascii="黑体" w:hAnsi="黑体" w:eastAsia="黑体" w:cs="黑体"/>
          <w:b/>
          <w:bCs/>
          <w:color w:val="auto"/>
          <w:sz w:val="24"/>
          <w:szCs w:val="24"/>
        </w:rPr>
        <w:t xml:space="preserve">(七)投标文件的要求：</w:t>
      </w:r>
      <w:bookmarkEnd w:id="16"/>
      <w:r/>
    </w:p>
    <w:p>
      <w:pPr>
        <w:ind w:firstLine="480"/>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p>
    <w:p>
      <w:pPr>
        <w:ind w:firstLine="480"/>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2．投标文件由投标供应商按要求参考给定格式如实填写（编写），须有单位公章（盖章）、法定代表人或法定代表人授权代表签字或盖章，方为有效，未尽事宜可自行补充。</w:t>
      </w:r>
      <w:r/>
    </w:p>
    <w:p>
      <w:pPr>
        <w:ind w:firstLine="480"/>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3．如无特别说明，投标供应商报价一律以人民币为投标结算货币，结算单位为“元”。</w:t>
      </w:r>
      <w:r/>
    </w:p>
    <w:p>
      <w:pPr>
        <w:numPr>
          <w:ilvl w:val="255"/>
          <w:numId w:val="0"/>
        </w:numPr>
        <w:ind w:firstLine="480"/>
        <w:spacing w:after="0" w:line="360" w:lineRule="auto"/>
        <w:tabs>
          <w:tab w:val="left" w:pos="525" w:leader="none"/>
          <w:tab w:val="left" w:pos="898" w:leader="none"/>
          <w:tab w:val="left" w:pos="1050" w:leader="none"/>
        </w:tabs>
        <w:rPr>
          <w:rFonts w:ascii="宋体" w:hAnsi="宋体" w:cs="宋体"/>
          <w:bCs/>
          <w:sz w:val="24"/>
          <w:szCs w:val="24"/>
        </w:rPr>
      </w:pPr>
      <w:r>
        <w:rPr>
          <w:rFonts w:hint="eastAsia" w:ascii="宋体" w:hAnsi="宋体" w:cs="宋体"/>
          <w:bCs/>
          <w:sz w:val="24"/>
          <w:szCs w:val="24"/>
        </w:rPr>
        <w:t xml:space="preserve">4．投标文件格式部分，应由投标供应商按给定格式提供，不得更改。</w:t>
      </w:r>
      <w:r/>
    </w:p>
    <w:p>
      <w:pPr>
        <w:ind w:firstLine="480"/>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5．投标费用自理。</w:t>
      </w:r>
      <w:r/>
    </w:p>
    <w:p>
      <w:pPr>
        <w:pStyle w:val="856"/>
        <w:spacing w:before="0" w:after="0" w:line="360" w:lineRule="auto"/>
        <w:rPr>
          <w:rFonts w:ascii="宋体" w:hAnsi="宋体" w:eastAsia="宋体"/>
          <w:color w:val="auto"/>
          <w:sz w:val="24"/>
          <w:szCs w:val="24"/>
        </w:rPr>
      </w:pPr>
      <w:r/>
      <w:bookmarkStart w:id="17" w:name="_Toc66735280"/>
      <w:r>
        <w:rPr>
          <w:rFonts w:hint="eastAsia" w:ascii="黑体" w:hAnsi="黑体" w:eastAsia="黑体" w:cs="黑体"/>
          <w:b/>
          <w:bCs/>
          <w:color w:val="auto"/>
          <w:sz w:val="24"/>
          <w:szCs w:val="24"/>
        </w:rPr>
        <w:t xml:space="preserve">(八)网上投标：</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1、潜在投标供应商可在项目招标公告附件中查看公开招标文件，如确定投标，必须在苏采云平台（http://jszfcg.jscz.gov.cn</w:t>
      </w:r>
      <w:r>
        <w:rPr>
          <w:rFonts w:hint="eastAsia" w:ascii="宋体" w:hAnsi="宋体" w:cs="宋体"/>
          <w:sz w:val="24"/>
        </w:rPr>
        <w:t xml:space="preserve">/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2、招标文件（后缀名为“.kedt”）、“苏采云”系统供应商操作手册及政府采购客户端工具也可通过“苏采云”系统--已参与项目--报名详情页面内相应链接进行下载。</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3、政府采购客户端工具及“苏采云”系统供应商操作手册可访问江苏政府采购网--办事指南--“资料下载”进行下载《“苏采云”系统供应商操作手册及政府采购客户端工具》。</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4、投标人应对CA数字证书妥善保管，如被他人盗用投标，后果自负。</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5、投标人按招标文件规定的网上解密时间进行解密，如未按时解密后果自负。</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注：①</w:t>
      </w:r>
      <w:r>
        <w:rPr>
          <w:rFonts w:hint="eastAsia" w:ascii="宋体" w:hAnsi="宋体" w:cs="宋体"/>
          <w:sz w:val="24"/>
        </w:rPr>
        <w:t xml:space="preserve">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6、投标人应当对招标文件提出的要求和条件作出实质性响应，并在电子投标系统逐条应答。</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7、投标人应对要求提供的资格证明文件（如资质证书、资格证书）、技术资料（如白皮书、彩页、手册、检测报告等）扫描上传至投标系统。</w:t>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8、投标文件不应有涂改、增删和潦草之处，如有必须修改时，修改处必须有法人、法定代表人或法定代表人授权代表的签章。</w:t>
      </w:r>
      <w:r/>
    </w:p>
    <w:p>
      <w:pPr>
        <w:ind w:firstLine="480"/>
        <w:spacing w:after="0" w:line="360" w:lineRule="auto"/>
        <w:tabs>
          <w:tab w:val="left" w:pos="525" w:leader="none"/>
          <w:tab w:val="left" w:pos="1050" w:leader="none"/>
        </w:tabs>
        <w:rPr>
          <w:rFonts w:ascii="宋体" w:hAnsi="宋体"/>
          <w:sz w:val="24"/>
          <w:szCs w:val="24"/>
        </w:rPr>
      </w:pPr>
      <w:r>
        <w:rPr>
          <w:rFonts w:hint="eastAsia" w:ascii="宋体" w:hAnsi="宋体" w:cs="宋体"/>
          <w:sz w:val="24"/>
        </w:rPr>
        <w:t xml:space="preserve">9、投标费用自理。</w:t>
      </w:r>
      <w:r/>
    </w:p>
    <w:p>
      <w:pPr>
        <w:pStyle w:val="856"/>
        <w:spacing w:before="0" w:after="0" w:line="360" w:lineRule="auto"/>
        <w:rPr>
          <w:rFonts w:ascii="宋体" w:hAnsi="宋体" w:eastAsia="宋体"/>
          <w:color w:val="auto"/>
          <w:sz w:val="24"/>
          <w:szCs w:val="24"/>
        </w:rPr>
      </w:pPr>
      <w:r>
        <w:rPr>
          <w:rFonts w:hint="eastAsia" w:ascii="黑体" w:hAnsi="黑体" w:eastAsia="黑体" w:cs="黑体"/>
          <w:b/>
          <w:bCs/>
          <w:color w:val="auto"/>
          <w:sz w:val="24"/>
          <w:szCs w:val="24"/>
        </w:rPr>
        <w:t xml:space="preserve">(九)无效投标文件的确认：</w:t>
      </w:r>
      <w:bookmarkEnd w:id="17"/>
      <w:r/>
      <w:r/>
    </w:p>
    <w:p>
      <w:pPr>
        <w:ind w:firstLine="480"/>
        <w:spacing w:after="0" w:line="360" w:lineRule="auto"/>
        <w:tabs>
          <w:tab w:val="left" w:pos="0" w:leader="none"/>
          <w:tab w:val="left" w:pos="704" w:leader="none"/>
        </w:tabs>
        <w:rPr>
          <w:rFonts w:ascii="宋体" w:hAnsi="宋体" w:cs="宋体"/>
          <w:sz w:val="24"/>
        </w:rPr>
      </w:pPr>
      <w:r>
        <w:rPr>
          <w:rFonts w:hint="eastAsia" w:ascii="宋体" w:hAnsi="宋体" w:cs="宋体"/>
          <w:sz w:val="24"/>
        </w:rPr>
        <w:t xml:space="preserve">投标供应商有下列情况之一者，投标文件无效：</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1.未按规定在江苏省政府采购（苏采云）平台注册的；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2.电子投标文件未按规定的期限投标的；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3.电子投标文件未按要求签署、盖章的；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4.供应商未按采购文件要求解密投标文件的；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5.投标供应商的法定代表人授权代表，无法定代表人授权委托书的；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6.不具备招标文件中规定的资格要求及未按招标文件规定的要求提供</w:t>
      </w:r>
      <w:r>
        <w:rPr>
          <w:rFonts w:hint="eastAsia" w:ascii="宋体" w:hAnsi="宋体" w:cs="宋体"/>
          <w:bCs/>
          <w:sz w:val="24"/>
          <w:szCs w:val="24"/>
        </w:rPr>
        <w:t xml:space="preserve">资格、资信证明文件</w:t>
      </w:r>
      <w:r>
        <w:rPr>
          <w:rFonts w:hint="eastAsia" w:ascii="宋体" w:hAnsi="宋体"/>
          <w:bCs/>
          <w:sz w:val="24"/>
          <w:szCs w:val="24"/>
        </w:rPr>
        <w:t xml:space="preserve">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7.投标文件含有采购人不能接受的附加条件的；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8.投标文件未按招标文件规定的格式、内容和要求填写、制作的；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9.投标文件书写潦草、字迹模糊不清、无法辨认的；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10.投标文件中有招标文件未允许提供的选择性内容的；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11.恶意串通其他投标供应商，故意哄抬价格或压价的；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12.提供虚假材料的（包括工商营业执照、财务报表、资格证明文件等）；</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13.投标文件未加盖投标供应商公章及法定代表人或授权代表签字或盖章的；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14.不同投标供应商聘请同一人为其报价提供技术或经济咨询服务的；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15.不同投标供应商的单位负责人为同一人或者存在直接控股、管理关系的；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16.投标文件中同一方案有选择性报价且未声明以哪一个为准的；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17.改变招标文件规定的暂定价格或不可竞争费用的；改变招标文件规定的工期、误期违约金、质量标准及质量违约金的；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18.投标文件报价出现前后不一致，投标供应商拒不确认修正后的报价的；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19.超过招标文件规定的采购预算或最高限价的；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20.</w:t>
      </w:r>
      <w:r>
        <w:rPr>
          <w:rFonts w:hint="eastAsia" w:ascii="宋体" w:hAnsi="宋体" w:cs="宋体"/>
          <w:bCs/>
          <w:sz w:val="24"/>
          <w:szCs w:val="24"/>
        </w:rPr>
        <w:t xml:space="preserve">不同投标供应商报价细目呈明显规律性变化，故意哄抬价格或压价等其他恶意串通投标的；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21.未通过初步资格性审查、投标文件资格性检查、投标文件符合性检查的；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22.列入失信被执行人、政府采购严重违法失信行为记录名单及其他不符合《中华人民共和国政府采购法》第二十二条规定条件的；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23.投标供应商的报价畸高或畸低，在询标时没有合理的解释或者不能提供计算依据和报价依据的；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24.不同投标供应商的投标文件的装订形式、纸张情况、目录序号、排版格式、文字风格等存在明显的相似性或一致性，特征显示由同一单位或者同一个人编制的；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25.不同投标供应商投标文件内容存在非正常一致、项目组成员或者联系人员出现同一人、投标文件中错误（或异常）一致或雷同、上传系统的文档信息一致或雷同的，或者投标报价呈规律性差异；</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26.不同投标供应商的委托代理人、项目负责人以及其他相关人员有在同一个单位缴纳社会保险的；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27.同一投标文件中单位名称落款与公章不是同一单位的；</w:t>
      </w:r>
      <w:r/>
    </w:p>
    <w:p>
      <w:pPr>
        <w:ind w:firstLine="480"/>
        <w:spacing w:after="0"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28.投标供应商的投标文件上传使用的MAC地址、IP地址一致或标书制作工具客户端标识码一致的，不同投标文件留有相同标记标识、存在两处以上一致性错误或雷同等情况，视为投标供应商相互围标、串标，其投标无效；</w:t>
      </w:r>
      <w:r/>
    </w:p>
    <w:p>
      <w:pPr>
        <w:ind w:firstLine="480"/>
        <w:spacing w:after="0"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29.评标委员会认定明显低于其他通过符合性审查投标供应商的报价，有可能影响产品质量或者不能诚信履约，投标供应商不能在合理时间内提供书面说明或提供相关证明材料证明其报价合理性的；</w:t>
      </w:r>
      <w:r/>
    </w:p>
    <w:p>
      <w:pPr>
        <w:numPr>
          <w:ilvl w:val="255"/>
          <w:numId w:val="0"/>
        </w:numPr>
        <w:ind w:firstLine="480"/>
        <w:spacing w:after="0"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30.联合体投标未提供联合体协议，或联合体各方签订联合投标协议书后，再以自己的名义单独或者以其他联合体成员的名义申请同一标段的投标的。；</w:t>
      </w:r>
      <w:r/>
    </w:p>
    <w:p>
      <w:pPr>
        <w:numPr>
          <w:ilvl w:val="255"/>
          <w:numId w:val="0"/>
        </w:numPr>
        <w:ind w:firstLine="480"/>
        <w:spacing w:after="0"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31.投标文件不符合法律法规和招标文件中规定的其他实质性要求的。</w:t>
      </w:r>
      <w:r/>
    </w:p>
    <w:p>
      <w:pPr>
        <w:pStyle w:val="856"/>
        <w:ind w:left="420" w:hanging="420"/>
        <w:spacing w:before="0" w:after="0" w:line="360" w:lineRule="auto"/>
        <w:rPr>
          <w:rFonts w:ascii="宋体" w:hAnsi="宋体" w:eastAsia="宋体"/>
          <w:color w:val="auto"/>
          <w:sz w:val="24"/>
          <w:szCs w:val="24"/>
        </w:rPr>
      </w:pPr>
      <w:r/>
      <w:bookmarkStart w:id="18" w:name="_Toc66735281"/>
      <w:r>
        <w:rPr>
          <w:rFonts w:hint="eastAsia" w:ascii="黑体" w:hAnsi="黑体" w:eastAsia="黑体" w:cs="黑体"/>
          <w:b/>
          <w:bCs/>
          <w:color w:val="auto"/>
          <w:sz w:val="24"/>
          <w:szCs w:val="24"/>
        </w:rPr>
        <w:t xml:space="preserve">(十)开标、评标：</w:t>
      </w:r>
      <w:bookmarkEnd w:id="18"/>
      <w:r/>
      <w:r/>
    </w:p>
    <w:p>
      <w:pPr>
        <w:numPr>
          <w:ilvl w:val="0"/>
          <w:numId w:val="1"/>
        </w:numPr>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依法组建评标委员会，并实行回避制度。</w:t>
      </w:r>
      <w:r/>
    </w:p>
    <w:p>
      <w:pPr>
        <w:numPr>
          <w:ilvl w:val="0"/>
          <w:numId w:val="1"/>
        </w:numPr>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投标文件出现不一致情形的处理：</w:t>
      </w:r>
      <w:r/>
    </w:p>
    <w:p>
      <w:pPr>
        <w:ind w:firstLine="480"/>
        <w:spacing w:after="0" w:line="360" w:lineRule="auto"/>
        <w:tabs>
          <w:tab w:val="left" w:pos="630" w:leader="none"/>
          <w:tab w:val="left" w:pos="1155" w:leader="none"/>
          <w:tab w:val="left" w:pos="1320" w:leader="none"/>
          <w:tab w:val="left" w:pos="1365" w:leader="none"/>
        </w:tabs>
        <w:rPr>
          <w:rFonts w:ascii="宋体" w:hAnsi="宋体" w:cs="宋体"/>
          <w:bCs/>
          <w:sz w:val="24"/>
          <w:szCs w:val="24"/>
        </w:rPr>
      </w:pPr>
      <w:r>
        <w:rPr>
          <w:rFonts w:hint="eastAsia" w:ascii="宋体" w:hAnsi="宋体" w:cs="宋体"/>
          <w:bCs/>
          <w:sz w:val="24"/>
          <w:szCs w:val="24"/>
        </w:rPr>
        <w:t xml:space="preserve">①投标文件中开标一览表（报价表）内容与投标文件中投标内容不一致的，以开标一览表（报价表）为准；</w:t>
      </w:r>
      <w:r/>
    </w:p>
    <w:p>
      <w:pPr>
        <w:ind w:firstLine="480"/>
        <w:spacing w:after="0" w:line="360" w:lineRule="auto"/>
        <w:tabs>
          <w:tab w:val="left" w:pos="630" w:leader="none"/>
          <w:tab w:val="left" w:pos="1155" w:leader="none"/>
          <w:tab w:val="left" w:pos="1320" w:leader="none"/>
          <w:tab w:val="left" w:pos="1365" w:leader="none"/>
        </w:tabs>
        <w:rPr>
          <w:rFonts w:ascii="宋体" w:hAnsi="宋体" w:cs="宋体"/>
          <w:bCs/>
          <w:sz w:val="24"/>
          <w:szCs w:val="24"/>
        </w:rPr>
      </w:pPr>
      <w:r>
        <w:rPr>
          <w:rFonts w:hint="eastAsia" w:ascii="宋体" w:hAnsi="宋体" w:cs="宋体"/>
          <w:bCs/>
          <w:sz w:val="24"/>
          <w:szCs w:val="24"/>
        </w:rPr>
        <w:t xml:space="preserve">②大写金额和小写金额不一致的，以大写金额为准；</w:t>
      </w:r>
      <w:r/>
    </w:p>
    <w:p>
      <w:pPr>
        <w:ind w:firstLine="480"/>
        <w:spacing w:after="0" w:line="360" w:lineRule="auto"/>
        <w:tabs>
          <w:tab w:val="left" w:pos="630" w:leader="none"/>
          <w:tab w:val="left" w:pos="1155" w:leader="none"/>
          <w:tab w:val="left" w:pos="1320" w:leader="none"/>
          <w:tab w:val="left" w:pos="1365" w:leader="none"/>
        </w:tabs>
        <w:rPr>
          <w:rFonts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p>
    <w:p>
      <w:pPr>
        <w:ind w:firstLine="480"/>
        <w:spacing w:after="0" w:line="360" w:lineRule="auto"/>
        <w:tabs>
          <w:tab w:val="left" w:pos="630" w:leader="none"/>
          <w:tab w:val="left" w:pos="1155" w:leader="none"/>
          <w:tab w:val="left" w:pos="1320" w:leader="none"/>
          <w:tab w:val="left" w:pos="1365" w:leader="none"/>
        </w:tabs>
        <w:rPr>
          <w:rFonts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p>
    <w:p>
      <w:pPr>
        <w:ind w:firstLine="480"/>
        <w:spacing w:after="0" w:line="360" w:lineRule="auto"/>
        <w:tabs>
          <w:tab w:val="left" w:pos="630" w:leader="none"/>
          <w:tab w:val="left" w:pos="1155" w:leader="none"/>
          <w:tab w:val="left" w:pos="1320" w:leader="none"/>
          <w:tab w:val="left" w:pos="1365" w:leader="none"/>
        </w:tabs>
        <w:rPr>
          <w:rFonts w:ascii="宋体" w:hAnsi="宋体" w:cs="宋体"/>
          <w:bCs/>
          <w:sz w:val="24"/>
          <w:szCs w:val="24"/>
        </w:rPr>
      </w:pPr>
      <w:r>
        <w:rPr>
          <w:rFonts w:hint="eastAsia" w:ascii="宋体" w:hAnsi="宋体" w:cs="宋体"/>
          <w:bCs/>
          <w:sz w:val="24"/>
          <w:szCs w:val="24"/>
        </w:rPr>
        <w:t xml:space="preserve">同时出现两种以上不一致的，按照前述①至④规定的顺序修正。修正后的报价应当采用书面形式，并加盖公章，或者由法定代表人或其授权的代表签字后产生约束力，投标供应商不确认的，其投标无效。</w:t>
      </w:r>
      <w:r/>
    </w:p>
    <w:p>
      <w:pPr>
        <w:numPr>
          <w:ilvl w:val="0"/>
          <w:numId w:val="1"/>
        </w:numPr>
        <w:ind w:firstLine="480"/>
        <w:spacing w:after="0"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开标工作程序</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3.1所有投标供应商在招标文件规定的时间内解密各自投标文件；</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3.2解密后，投标供应商须自行准备设备（包括但不限于笔记本电脑、无线网络）登录“江苏省政府采购（苏采云）平台不见面开标大厅”，按招标文件规定时间解密后，在评审过程中保持在线，等待评标委员会的询问，并等待评审结果，中途不得离开。如未按要求应答，由此所产生的损失及风险由投标供应商自行承担；</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3.3  唱标</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3.3.1宣读各投标供应商的《开标一览表》，唱标内容仅涉及开标一览表。</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3.4投标文件递交截止时间后参加投标的投标供应商或解密投标文件的投标供应商不足三家的，不进行评标。</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3.5投标供应商如对开标过程和开标记录有异议，应当在开标现场提出，事后提出将不予受理。</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4.评标工作程序</w:t>
      </w:r>
      <w:bookmarkStart w:id="19" w:name="OLE_LINK23"/>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4.1投标供应商资格性审查。</w:t>
      </w:r>
      <w:r/>
    </w:p>
    <w:p>
      <w:pPr>
        <w:ind w:firstLine="480"/>
        <w:spacing w:after="0" w:line="360" w:lineRule="auto"/>
        <w:tabs>
          <w:tab w:val="left" w:pos="840" w:leader="none"/>
          <w:tab w:val="left" w:pos="1050" w:leader="none"/>
        </w:tabs>
        <w:rPr>
          <w:rFonts w:ascii="宋体" w:hAnsi="宋体" w:cs="宋体"/>
          <w:bCs/>
          <w:sz w:val="24"/>
          <w:szCs w:val="24"/>
        </w:rPr>
      </w:pPr>
      <w:r>
        <w:rPr>
          <w:rFonts w:hint="eastAsia" w:ascii="宋体" w:hAnsi="宋体" w:cs="宋体"/>
          <w:bCs/>
          <w:sz w:val="24"/>
          <w:szCs w:val="24"/>
        </w:rPr>
        <w:t xml:space="preserve">4.1.1投标文件资格性审查由</w:t>
      </w:r>
      <w:bookmarkStart w:id="20" w:name="OLE_LINK22"/>
      <w:r>
        <w:rPr>
          <w:rFonts w:hint="eastAsia" w:ascii="宋体" w:hAnsi="宋体" w:cs="宋体"/>
          <w:bCs/>
          <w:sz w:val="24"/>
          <w:szCs w:val="24"/>
        </w:rPr>
        <w:t xml:space="preserve">采购</w:t>
      </w:r>
      <w:bookmarkEnd w:id="20"/>
      <w:r>
        <w:rPr>
          <w:rFonts w:hint="eastAsia" w:ascii="宋体" w:hAnsi="宋体" w:cs="宋体"/>
          <w:bCs/>
          <w:sz w:val="24"/>
          <w:szCs w:val="24"/>
        </w:rPr>
        <w:t xml:space="preserve">人负责。</w:t>
      </w:r>
      <w:bookmarkEnd w:id="19"/>
      <w:r/>
    </w:p>
    <w:p>
      <w:pPr>
        <w:ind w:firstLine="480"/>
        <w:spacing w:after="0" w:line="360" w:lineRule="auto"/>
        <w:tabs>
          <w:tab w:val="left" w:pos="525" w:leader="none"/>
        </w:tabs>
        <w:rPr>
          <w:rFonts w:ascii="宋体" w:hAnsi="宋体" w:cs="宋体"/>
          <w:bCs/>
          <w:sz w:val="24"/>
          <w:szCs w:val="24"/>
        </w:rPr>
      </w:pPr>
      <w:r>
        <w:rPr>
          <w:rFonts w:hint="eastAsia" w:ascii="宋体" w:hAnsi="宋体" w:cs="宋体"/>
          <w:bCs/>
          <w:sz w:val="24"/>
          <w:szCs w:val="24"/>
        </w:rPr>
        <w:t xml:space="preserve">4.1.2依据法律法规和招标文件的规定，对投标文件中的资格、资信证明等进行审查，以确定投标供应商提供资格、资信证明的合法性、真实性，是否具备投标资格。</w:t>
      </w:r>
      <w:r/>
    </w:p>
    <w:p>
      <w:pPr>
        <w:ind w:firstLine="480"/>
        <w:spacing w:after="0" w:line="360" w:lineRule="auto"/>
        <w:tabs>
          <w:tab w:val="left" w:pos="525" w:leader="none"/>
          <w:tab w:val="left" w:pos="945" w:leader="none"/>
        </w:tabs>
        <w:rPr>
          <w:rFonts w:ascii="宋体" w:hAnsi="宋体" w:cs="宋体"/>
          <w:sz w:val="24"/>
          <w:szCs w:val="24"/>
        </w:rPr>
      </w:pPr>
      <w:r>
        <w:rPr>
          <w:rFonts w:hint="eastAsia" w:ascii="宋体" w:hAnsi="宋体" w:cs="宋体"/>
          <w:bCs/>
          <w:sz w:val="24"/>
          <w:szCs w:val="24"/>
        </w:rPr>
        <w:t xml:space="preserve">4.2</w:t>
      </w:r>
      <w:r>
        <w:rPr>
          <w:rFonts w:hint="eastAsia" w:ascii="宋体" w:hAnsi="宋体" w:cs="宋体"/>
          <w:sz w:val="24"/>
          <w:szCs w:val="24"/>
        </w:rPr>
        <w:t xml:space="preserve">符合性审查</w:t>
      </w:r>
      <w:r/>
    </w:p>
    <w:p>
      <w:pPr>
        <w:ind w:firstLine="480"/>
        <w:spacing w:after="0"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4.2.1评标委员会对投标文件的有效性、完整性和响应程度进行检查。投标文件符合性、有效性、完整性审查由评标委员会负责。</w:t>
      </w:r>
      <w:r/>
    </w:p>
    <w:p>
      <w:pPr>
        <w:ind w:firstLine="480"/>
        <w:spacing w:after="0" w:line="360" w:lineRule="auto"/>
        <w:tabs>
          <w:tab w:val="left" w:pos="525" w:leader="none"/>
          <w:tab w:val="left" w:pos="945" w:leader="none"/>
        </w:tabs>
        <w:rPr>
          <w:rFonts w:ascii="宋体" w:hAnsi="宋体" w:cs="宋体"/>
          <w:sz w:val="24"/>
          <w:szCs w:val="24"/>
        </w:rPr>
      </w:pPr>
      <w:r>
        <w:rPr>
          <w:rFonts w:hint="eastAsia" w:ascii="宋体" w:hAnsi="宋体" w:cs="宋体"/>
          <w:sz w:val="24"/>
          <w:szCs w:val="24"/>
        </w:rPr>
        <w:t xml:space="preserve">4.2.2对于投标文件含义不明确、同类问题表述不一致或者有明显文字和计算错误的内容，评标委员会应当以书面形式要求投标供应商作出必要的澄清、说明或者补正。</w:t>
      </w:r>
      <w:r/>
    </w:p>
    <w:p>
      <w:pPr>
        <w:ind w:firstLine="480"/>
        <w:spacing w:after="0" w:line="360" w:lineRule="auto"/>
        <w:tabs>
          <w:tab w:val="left" w:pos="1365" w:leader="none"/>
        </w:tabs>
        <w:rPr>
          <w:rFonts w:ascii="宋体" w:hAnsi="宋体" w:cs="宋体"/>
          <w:sz w:val="24"/>
          <w:szCs w:val="24"/>
        </w:rPr>
      </w:pPr>
      <w:r>
        <w:rPr>
          <w:rFonts w:hint="eastAsia" w:ascii="宋体" w:hAnsi="宋体" w:cs="宋体"/>
          <w:sz w:val="24"/>
          <w:szCs w:val="24"/>
        </w:rPr>
        <w:t xml:space="preserve">投标供应商的澄清、说明或者补正应当采用书面形式，并加盖公章，或者由法定代表人或其授权的代表签字。投标供应商的澄清、说明或者补正不得超出投标文件的范围或者改变投标文件的实质内容。</w:t>
      </w:r>
      <w:r/>
    </w:p>
    <w:p>
      <w:pPr>
        <w:ind w:firstLine="480"/>
        <w:spacing w:after="0" w:line="360" w:lineRule="auto"/>
        <w:tabs>
          <w:tab w:val="left" w:pos="1365" w:leader="none"/>
        </w:tabs>
        <w:rPr>
          <w:rFonts w:ascii="宋体" w:hAnsi="宋体" w:cs="宋体"/>
          <w:bCs/>
          <w:sz w:val="24"/>
          <w:szCs w:val="24"/>
        </w:rPr>
      </w:pPr>
      <w:r>
        <w:rPr>
          <w:rFonts w:hint="eastAsia" w:ascii="宋体" w:hAnsi="宋体" w:cs="宋体"/>
          <w:bCs/>
          <w:sz w:val="24"/>
          <w:szCs w:val="24"/>
        </w:rPr>
        <w:t xml:space="preserve">4.3比较与评价</w:t>
      </w:r>
      <w:r/>
    </w:p>
    <w:p>
      <w:pPr>
        <w:ind w:firstLine="480"/>
        <w:spacing w:after="0" w:line="360" w:lineRule="auto"/>
        <w:tabs>
          <w:tab w:val="left" w:pos="1365" w:leader="none"/>
        </w:tabs>
        <w:rPr>
          <w:rFonts w:ascii="宋体" w:hAnsi="宋体" w:cs="宋体"/>
          <w:sz w:val="24"/>
          <w:szCs w:val="24"/>
        </w:rPr>
      </w:pPr>
      <w:r>
        <w:rPr>
          <w:rFonts w:hint="eastAsia" w:ascii="宋体" w:hAnsi="宋体" w:cs="宋体"/>
          <w:bCs/>
          <w:sz w:val="24"/>
          <w:szCs w:val="24"/>
        </w:rPr>
        <w:t xml:space="preserve">4.3.1 投标文件资格性检查和符合性检查结束后，</w:t>
      </w:r>
      <w:r>
        <w:rPr>
          <w:rFonts w:hint="eastAsia" w:ascii="宋体" w:hAnsi="宋体" w:cs="宋体"/>
          <w:sz w:val="24"/>
          <w:szCs w:val="24"/>
        </w:rPr>
        <w:t xml:space="preserve">凡属于“（九）无效投标文件的确认”的投标文件不进入比较与评价程序。</w:t>
      </w:r>
      <w:r/>
    </w:p>
    <w:p>
      <w:pPr>
        <w:ind w:firstLine="480"/>
        <w:spacing w:after="0" w:line="360" w:lineRule="auto"/>
        <w:tabs>
          <w:tab w:val="left" w:pos="1365" w:leader="none"/>
        </w:tabs>
        <w:rPr>
          <w:rFonts w:ascii="宋体" w:hAnsi="宋体" w:cs="宋体"/>
          <w:bCs/>
          <w:sz w:val="24"/>
          <w:szCs w:val="24"/>
        </w:rPr>
      </w:pPr>
      <w:r>
        <w:rPr>
          <w:rFonts w:hint="eastAsia" w:ascii="宋体" w:hAnsi="宋体" w:cs="宋体"/>
          <w:sz w:val="24"/>
          <w:szCs w:val="24"/>
        </w:rPr>
        <w:t xml:space="preserve">4.3.2 经评审有效的投标文件</w:t>
      </w:r>
      <w:r>
        <w:rPr>
          <w:rFonts w:hint="eastAsia" w:ascii="宋体" w:hAnsi="宋体" w:cs="宋体"/>
          <w:bCs/>
          <w:sz w:val="24"/>
          <w:szCs w:val="24"/>
        </w:rPr>
        <w:t xml:space="preserve">按招标文件中规定的评标方法和标准，</w:t>
      </w:r>
      <w:r>
        <w:rPr>
          <w:rFonts w:hint="eastAsia" w:ascii="宋体" w:hAnsi="宋体" w:cs="宋体"/>
          <w:sz w:val="24"/>
          <w:szCs w:val="24"/>
        </w:rPr>
        <w:t xml:space="preserve">由评标委员会</w:t>
      </w:r>
      <w:r>
        <w:rPr>
          <w:rFonts w:hint="eastAsia" w:ascii="宋体" w:hAnsi="宋体" w:cs="宋体"/>
          <w:bCs/>
          <w:sz w:val="24"/>
          <w:szCs w:val="24"/>
        </w:rPr>
        <w:t xml:space="preserve">进行比较与评价。</w:t>
      </w:r>
      <w:r/>
    </w:p>
    <w:p>
      <w:pPr>
        <w:ind w:firstLine="480"/>
        <w:spacing w:after="0" w:line="360" w:lineRule="auto"/>
        <w:tabs>
          <w:tab w:val="left" w:pos="1365" w:leader="none"/>
        </w:tabs>
        <w:rPr>
          <w:rFonts w:ascii="宋体" w:hAnsi="宋体" w:cs="宋体"/>
          <w:sz w:val="24"/>
          <w:szCs w:val="24"/>
        </w:rPr>
      </w:pPr>
      <w:r>
        <w:rPr>
          <w:rFonts w:hint="eastAsia" w:ascii="宋体" w:hAnsi="宋体" w:cs="宋体"/>
          <w:bCs/>
          <w:sz w:val="24"/>
          <w:szCs w:val="24"/>
        </w:rPr>
        <w:t xml:space="preserve">4.3.3评审全部结束后，代理机构在评标室汇总各投标供应商得分，确定各投标供应商总分和最终排序。</w:t>
      </w:r>
      <w:r/>
    </w:p>
    <w:p>
      <w:pPr>
        <w:ind w:firstLine="480"/>
        <w:spacing w:after="0"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5.评标方法</w:t>
      </w:r>
      <w:r/>
    </w:p>
    <w:p>
      <w:pPr>
        <w:ind w:firstLine="480"/>
        <w:spacing w:after="0" w:line="360" w:lineRule="auto"/>
        <w:tabs>
          <w:tab w:val="left" w:pos="945" w:leader="none"/>
        </w:tabs>
        <w:rPr>
          <w:rFonts w:ascii="宋体" w:hAnsi="宋体" w:cs="宋体"/>
          <w:bCs/>
          <w:sz w:val="24"/>
          <w:szCs w:val="24"/>
        </w:rPr>
      </w:pPr>
      <w:r>
        <w:rPr>
          <w:rFonts w:hint="eastAsia" w:ascii="宋体" w:hAnsi="宋体" w:cs="宋体"/>
          <w:bCs/>
          <w:sz w:val="24"/>
          <w:szCs w:val="24"/>
        </w:rPr>
        <w:t xml:space="preserve">投标供应商通过初审的，方可进入比较与评价程序。</w:t>
      </w:r>
      <w:r/>
    </w:p>
    <w:p>
      <w:pPr>
        <w:ind w:firstLine="480"/>
        <w:spacing w:after="0" w:line="360" w:lineRule="auto"/>
        <w:tabs>
          <w:tab w:val="left" w:pos="945" w:leader="none"/>
        </w:tabs>
        <w:rPr>
          <w:rFonts w:ascii="宋体" w:hAnsi="宋体" w:cs="宋体"/>
          <w:bCs/>
          <w:sz w:val="24"/>
          <w:szCs w:val="24"/>
        </w:rPr>
      </w:pPr>
      <w:r>
        <w:rPr>
          <w:rFonts w:hint="eastAsia" w:ascii="宋体" w:hAnsi="宋体" w:cs="宋体"/>
          <w:bCs/>
          <w:sz w:val="24"/>
          <w:szCs w:val="24"/>
        </w:rPr>
        <w:t xml:space="preserve">比较与评价采用综合评分法（计分均保留2位小数）。</w:t>
      </w:r>
      <w:r/>
    </w:p>
    <w:p>
      <w:pPr>
        <w:ind w:firstLine="480"/>
        <w:spacing w:after="0" w:line="360" w:lineRule="auto"/>
        <w:tabs>
          <w:tab w:val="left" w:pos="1365" w:leader="none"/>
        </w:tabs>
        <w:rPr>
          <w:rFonts w:ascii="宋体" w:hAnsi="宋体" w:cs="宋体"/>
          <w:sz w:val="24"/>
          <w:szCs w:val="24"/>
        </w:rPr>
      </w:pPr>
      <w:r>
        <w:rPr>
          <w:rFonts w:hint="eastAsia" w:ascii="宋体" w:hAnsi="宋体" w:cs="宋体"/>
          <w:bCs/>
          <w:sz w:val="24"/>
          <w:szCs w:val="24"/>
        </w:rPr>
        <w:t xml:space="preserve">评标委员会遵循公平、公正、择优原则，独立按照评分标准分别评定投标供应商的分值；各投标供应商的最终得分为各评委所评定分值的平均值，并按高低顺序排列，推荐量化指标评审得分最高的投标供应商为中标候选人。若得分相同，按投标报价由低到高顺序排列。按前述方法仍不能确定中标候选人排序的，由采购人按照随机抽取的方式确定</w:t>
      </w:r>
      <w:r>
        <w:rPr>
          <w:rFonts w:hint="eastAsia" w:ascii="宋体" w:hAnsi="宋体" w:cs="宋体"/>
          <w:sz w:val="24"/>
          <w:szCs w:val="24"/>
        </w:rPr>
        <w:t xml:space="preserve">。</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6.评标标准：</w:t>
      </w:r>
      <w:r/>
    </w:p>
    <w:p>
      <w:pPr>
        <w:ind w:firstLine="482"/>
        <w:spacing w:after="0" w:line="360" w:lineRule="auto"/>
        <w:rPr>
          <w:rFonts w:ascii="宋体" w:hAnsi="宋体" w:cs="宋体"/>
          <w:bCs/>
          <w:sz w:val="24"/>
          <w:szCs w:val="24"/>
        </w:rPr>
      </w:pPr>
      <w:r>
        <w:rPr>
          <w:rFonts w:hint="eastAsia" w:ascii="宋体" w:hAnsi="宋体" w:cs="宋体"/>
          <w:b/>
          <w:sz w:val="24"/>
        </w:rPr>
        <w:t xml:space="preserve">（1）投标报价：（20分）；</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价格分采用低价优先法计算，即满足招标文件要求且投标价格最低的投标报价为评标基准价，其价格分为满分。其他投标供应商的价格分统一按照下列公式计算：</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投标报价得分=（评标基准价/投标报价）*100*价格分权重</w:t>
      </w:r>
      <w:r/>
    </w:p>
    <w:p>
      <w:pPr>
        <w:ind w:firstLine="600"/>
        <w:spacing w:after="0" w:line="360" w:lineRule="auto"/>
        <w:tabs>
          <w:tab w:val="left" w:pos="945" w:leader="none"/>
        </w:tabs>
        <w:rPr>
          <w:rFonts w:ascii="宋体" w:hAnsi="宋体"/>
          <w:bCs/>
          <w:sz w:val="24"/>
          <w:szCs w:val="24"/>
        </w:rPr>
      </w:pPr>
      <w:r>
        <w:rPr>
          <w:rFonts w:hint="eastAsia" w:ascii="宋体" w:hAnsi="宋体"/>
          <w:bCs/>
          <w:sz w:val="24"/>
          <w:szCs w:val="24"/>
        </w:rPr>
        <w:t xml:space="preserve">采购项目需要落实的政府采购政策及注意事项如下：</w:t>
      </w:r>
      <w:r/>
    </w:p>
    <w:p>
      <w:pPr>
        <w:ind w:firstLine="600"/>
        <w:spacing w:after="0" w:line="360" w:lineRule="auto"/>
        <w:rPr>
          <w:rFonts w:ascii="宋体" w:hAnsi="宋体"/>
          <w:bCs/>
          <w:sz w:val="24"/>
          <w:szCs w:val="24"/>
        </w:rPr>
      </w:pPr>
      <w:r>
        <w:rPr>
          <w:rFonts w:hint="eastAsia" w:ascii="宋体" w:hAnsi="宋体"/>
          <w:bCs/>
          <w:sz w:val="24"/>
          <w:szCs w:val="24"/>
        </w:rPr>
        <w:t xml:space="preserve">A、对小型和微型企业产品、残疾人福利性单位产品、监狱和戒毒企业产品的价格给予10%的扣除，用扣除后的价格进行评审。</w:t>
      </w:r>
      <w:r/>
    </w:p>
    <w:p>
      <w:pPr>
        <w:ind w:firstLine="600"/>
        <w:spacing w:after="0" w:line="360" w:lineRule="auto"/>
        <w:rPr>
          <w:rFonts w:ascii="宋体" w:hAnsi="宋体"/>
          <w:bCs/>
          <w:sz w:val="24"/>
          <w:szCs w:val="24"/>
        </w:rPr>
      </w:pPr>
      <w:r>
        <w:rPr>
          <w:rFonts w:hint="eastAsia" w:ascii="宋体" w:hAnsi="宋体"/>
          <w:sz w:val="24"/>
        </w:rPr>
        <w:t xml:space="preserve">以联合体形式参加政府采购活动的，联合体各方均为中小企业的，联合体视同中小企业。其中，联合体各方均为小微企业的，联合体视同小微企业。联合体投标协议约定小微企业的协议合同金额占到联合体协议合同总金额30%以上的，采购人、采购代理机构可以在招标文件中给予联合体3%的价格扣除。组成联合体或者接受分包的小微企业与联合体内其他企业、分包企业之间存在直接控股、管理关系的，不享受价格扣除优惠政策</w:t>
      </w:r>
      <w:r>
        <w:rPr>
          <w:rFonts w:hint="eastAsia" w:ascii="宋体" w:hAnsi="宋体"/>
          <w:bCs/>
          <w:sz w:val="24"/>
          <w:szCs w:val="24"/>
        </w:rPr>
        <w:t xml:space="preserve">。</w:t>
      </w:r>
      <w:r/>
    </w:p>
    <w:p>
      <w:pPr>
        <w:ind w:firstLine="600"/>
        <w:spacing w:after="0" w:line="360" w:lineRule="auto"/>
        <w:rPr>
          <w:rFonts w:ascii="宋体" w:hAnsi="宋体"/>
          <w:bCs/>
          <w:sz w:val="24"/>
          <w:szCs w:val="24"/>
        </w:rPr>
      </w:pPr>
      <w:r>
        <w:rPr>
          <w:rFonts w:hint="eastAsia" w:ascii="宋体" w:hAnsi="宋体"/>
          <w:bCs/>
          <w:sz w:val="24"/>
          <w:szCs w:val="24"/>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w:t>
      </w:r>
      <w:r>
        <w:rPr>
          <w:rFonts w:ascii="宋体" w:hAnsi="宋体"/>
          <w:bCs/>
          <w:sz w:val="24"/>
          <w:szCs w:val="24"/>
        </w:rPr>
        <w:t xml:space="preserve">2011〕300号）</w:t>
      </w:r>
      <w:r>
        <w:rPr>
          <w:rFonts w:hint="eastAsia" w:ascii="宋体" w:hAnsi="宋体"/>
          <w:bCs/>
          <w:sz w:val="24"/>
          <w:szCs w:val="24"/>
        </w:rPr>
        <w:t xml:space="preserve">投标供应商</w:t>
      </w:r>
      <w:r>
        <w:rPr>
          <w:rFonts w:ascii="宋体" w:hAnsi="宋体"/>
          <w:bCs/>
          <w:sz w:val="24"/>
          <w:szCs w:val="24"/>
        </w:rPr>
        <w:t xml:space="preserve">按属于小、微型企业产品明细报价表（格式见附件）认真填写。</w:t>
      </w:r>
      <w:r/>
    </w:p>
    <w:p>
      <w:pPr>
        <w:ind w:firstLine="600"/>
        <w:spacing w:after="0" w:line="360" w:lineRule="auto"/>
        <w:rPr>
          <w:rFonts w:ascii="宋体" w:hAnsi="宋体"/>
          <w:bCs/>
          <w:sz w:val="24"/>
          <w:szCs w:val="24"/>
        </w:rPr>
      </w:pPr>
      <w:r>
        <w:rPr>
          <w:rFonts w:ascii="宋体" w:hAnsi="宋体"/>
          <w:bCs/>
          <w:sz w:val="24"/>
          <w:szCs w:val="24"/>
        </w:rPr>
        <w:t xml:space="preserve">C、参加投标（报价）的残疾人福利性单位应当按照《关于促进残疾人就业政府采购政策的通知》（财库</w:t>
      </w:r>
      <w:r>
        <w:rPr>
          <w:rFonts w:hint="eastAsia" w:ascii="宋体" w:hAnsi="宋体"/>
          <w:bCs/>
          <w:sz w:val="24"/>
          <w:szCs w:val="24"/>
        </w:rPr>
        <w:t xml:space="preserve">〔2017〕141号</w:t>
      </w:r>
      <w:r>
        <w:rPr>
          <w:rFonts w:ascii="宋体" w:hAnsi="宋体"/>
          <w:bCs/>
          <w:sz w:val="24"/>
          <w:szCs w:val="24"/>
        </w:rPr>
        <w:t xml:space="preserve">）的规定，提供《残疾人福利性单位声明函》（格式见附件），并对声明的真实性负责。残疾人福利性单位属于小微企业的，不重复享受政策支持。</w:t>
      </w:r>
      <w:r/>
    </w:p>
    <w:p>
      <w:pPr>
        <w:ind w:firstLine="480"/>
        <w:spacing w:after="0" w:line="360" w:lineRule="auto"/>
        <w:rPr>
          <w:rFonts w:ascii="宋体" w:hAnsi="宋体" w:cs="宋体"/>
          <w:bCs/>
          <w:sz w:val="24"/>
          <w:szCs w:val="24"/>
        </w:rPr>
      </w:pPr>
      <w:r>
        <w:rPr>
          <w:rFonts w:ascii="宋体" w:hAnsi="宋体"/>
          <w:bCs/>
          <w:sz w:val="24"/>
          <w:szCs w:val="24"/>
        </w:rPr>
        <w:t xml:space="preserve">D、参加投标（报价）的监狱和戒毒企业应当按照《财政部司法部关于政府采购支持监狱企业发展有关问题的通知》（财库</w:t>
      </w:r>
      <w:r>
        <w:rPr>
          <w:rFonts w:hint="eastAsia" w:ascii="宋体" w:hAnsi="宋体"/>
          <w:bCs/>
          <w:sz w:val="24"/>
          <w:szCs w:val="24"/>
        </w:rPr>
        <w:t xml:space="preserve">〔2014〕68号</w:t>
      </w:r>
      <w:r>
        <w:rPr>
          <w:rFonts w:ascii="宋体" w:hAnsi="宋体"/>
          <w:bCs/>
          <w:sz w:val="24"/>
          <w:szCs w:val="24"/>
        </w:rPr>
        <w:t xml:space="preserve">）的规定，提供由省级以上监狱管理局、戒毒管理局（含新疆生产建设兵团）出具的属于监狱企业的证明文件。监狱和戒毒企业属于小微企业的，不重复享受政策支持</w:t>
      </w:r>
      <w:r>
        <w:rPr>
          <w:rFonts w:hint="eastAsia" w:ascii="宋体" w:hAnsi="宋体"/>
          <w:bCs/>
          <w:sz w:val="24"/>
          <w:szCs w:val="24"/>
        </w:rPr>
        <w:t xml:space="preserve">。</w:t>
      </w:r>
      <w:r/>
    </w:p>
    <w:p>
      <w:pPr>
        <w:numPr>
          <w:ilvl w:val="255"/>
          <w:numId w:val="0"/>
        </w:numPr>
        <w:ind w:firstLine="482"/>
        <w:spacing w:after="0" w:line="360" w:lineRule="auto"/>
        <w:rPr>
          <w:rFonts w:ascii="宋体" w:hAnsi="宋体" w:cs="宋体"/>
          <w:b/>
          <w:sz w:val="24"/>
        </w:rPr>
      </w:pPr>
      <w:r>
        <w:rPr>
          <w:rFonts w:hint="eastAsia" w:ascii="宋体" w:hAnsi="宋体" w:cs="宋体"/>
          <w:b/>
          <w:sz w:val="24"/>
        </w:rPr>
        <w:t xml:space="preserve">（2）商务部分（20分）；</w:t>
      </w:r>
      <w:r/>
    </w:p>
    <w:p>
      <w:pPr>
        <w:ind w:firstLine="480"/>
        <w:spacing w:after="0" w:line="360" w:lineRule="auto"/>
        <w:rPr>
          <w:rFonts w:ascii="宋体" w:hAnsi="宋体"/>
          <w:sz w:val="24"/>
          <w:szCs w:val="24"/>
        </w:rPr>
      </w:pPr>
      <w:r>
        <w:rPr>
          <w:rFonts w:hint="eastAsia" w:ascii="宋体" w:hAnsi="宋体"/>
          <w:sz w:val="24"/>
          <w:szCs w:val="24"/>
        </w:rPr>
        <w:t xml:space="preserve">1）供应商业绩（4分）：</w:t>
      </w:r>
      <w:r/>
    </w:p>
    <w:p>
      <w:pPr>
        <w:ind w:firstLine="480"/>
        <w:spacing w:after="0" w:line="360" w:lineRule="auto"/>
        <w:rPr>
          <w:rFonts w:ascii="宋体" w:hAnsi="宋体"/>
          <w:sz w:val="24"/>
          <w:szCs w:val="24"/>
        </w:rPr>
      </w:pPr>
      <w:r>
        <w:rPr>
          <w:rFonts w:hint="eastAsia" w:ascii="宋体" w:hAnsi="宋体"/>
          <w:sz w:val="24"/>
          <w:szCs w:val="24"/>
        </w:rPr>
        <w:t xml:space="preserve">供应商自2021年1月1日（以合同签订时间为准）以来承担过同类业绩（包括但不限于乡村单元详细规划类）的，有一项得2分，本项最高得4分。（投标时提供合同或相关证明文件原件的扫描件加盖公章放入投标文件中，未按要求提供或不提供者不得分）。</w:t>
      </w:r>
      <w:r/>
    </w:p>
    <w:p>
      <w:pPr>
        <w:ind w:firstLine="480"/>
        <w:spacing w:after="0" w:line="360" w:lineRule="auto"/>
        <w:rPr>
          <w:rFonts w:ascii="宋体" w:hAnsi="宋体"/>
          <w:sz w:val="24"/>
          <w:szCs w:val="24"/>
        </w:rPr>
      </w:pPr>
      <w:r>
        <w:rPr>
          <w:rFonts w:hint="eastAsia" w:ascii="宋体" w:hAnsi="宋体"/>
          <w:sz w:val="24"/>
          <w:szCs w:val="24"/>
        </w:rPr>
        <w:t xml:space="preserve">2）供应商荣誉（4分）：</w:t>
      </w:r>
      <w:r/>
    </w:p>
    <w:p>
      <w:pPr>
        <w:ind w:firstLine="480"/>
        <w:spacing w:after="0" w:line="360" w:lineRule="auto"/>
        <w:rPr>
          <w:rFonts w:ascii="宋体" w:hAnsi="宋体"/>
          <w:sz w:val="24"/>
          <w:szCs w:val="24"/>
        </w:rPr>
      </w:pPr>
      <w:r>
        <w:rPr>
          <w:rFonts w:hint="eastAsia" w:ascii="宋体" w:hAnsi="宋体"/>
          <w:sz w:val="24"/>
          <w:szCs w:val="24"/>
        </w:rPr>
        <w:t xml:space="preserve">供应商自2021年1月1日起获得过由行政主管部门颁发的省级（含）以上奖项的得2分，本项最高分4分。</w:t>
      </w:r>
      <w:r/>
    </w:p>
    <w:p>
      <w:pPr>
        <w:ind w:firstLine="480"/>
        <w:spacing w:after="0" w:line="360" w:lineRule="auto"/>
        <w:rPr>
          <w:rFonts w:ascii="宋体" w:hAnsi="宋体"/>
          <w:sz w:val="24"/>
          <w:szCs w:val="24"/>
        </w:rPr>
      </w:pPr>
      <w:r>
        <w:rPr>
          <w:rFonts w:hint="eastAsia" w:ascii="宋体" w:hAnsi="宋体"/>
          <w:sz w:val="24"/>
          <w:szCs w:val="24"/>
        </w:rPr>
        <w:t xml:space="preserve">3）软件著作权（4分）</w:t>
      </w:r>
      <w:r/>
    </w:p>
    <w:p>
      <w:pPr>
        <w:ind w:firstLine="480"/>
        <w:spacing w:after="0" w:line="360" w:lineRule="auto"/>
        <w:rPr>
          <w:rFonts w:ascii="宋体" w:hAnsi="宋体"/>
          <w:sz w:val="24"/>
          <w:szCs w:val="24"/>
        </w:rPr>
      </w:pPr>
      <w:r>
        <w:rPr>
          <w:rFonts w:hint="eastAsia" w:ascii="宋体" w:hAnsi="宋体"/>
          <w:sz w:val="24"/>
          <w:szCs w:val="24"/>
        </w:rPr>
        <w:t xml:space="preserve">投标供应商具有国土空间规划类软件著作权证书，有1个得2分，本项最高得4分。（提供软件著作权证书原件扫描件并加盖公章上传至投标文件中，未按要求提供的不得分）</w:t>
      </w:r>
      <w:r/>
    </w:p>
    <w:p>
      <w:pPr>
        <w:ind w:firstLine="480"/>
        <w:spacing w:after="0" w:line="360" w:lineRule="auto"/>
        <w:rPr>
          <w:rFonts w:ascii="宋体" w:hAnsi="宋体"/>
          <w:sz w:val="24"/>
          <w:szCs w:val="24"/>
        </w:rPr>
      </w:pPr>
      <w:r>
        <w:rPr>
          <w:rFonts w:hint="eastAsia" w:ascii="宋体" w:hAnsi="宋体"/>
          <w:sz w:val="24"/>
          <w:szCs w:val="24"/>
        </w:rPr>
        <w:t xml:space="preserve">4）项目组成员配备（8分）：</w:t>
      </w:r>
      <w:r/>
    </w:p>
    <w:p>
      <w:pPr>
        <w:ind w:firstLine="480"/>
        <w:spacing w:after="0" w:line="360" w:lineRule="auto"/>
        <w:rPr>
          <w:rFonts w:ascii="宋体" w:hAnsi="宋体"/>
          <w:sz w:val="24"/>
          <w:szCs w:val="24"/>
        </w:rPr>
      </w:pPr>
      <w:r>
        <w:rPr>
          <w:rFonts w:hint="eastAsia" w:ascii="宋体" w:hAnsi="宋体"/>
          <w:sz w:val="24"/>
          <w:szCs w:val="24"/>
        </w:rPr>
        <w:t xml:space="preserve">1.项目负责人（2分）</w:t>
      </w:r>
      <w:r/>
    </w:p>
    <w:p>
      <w:pPr>
        <w:ind w:firstLine="480"/>
        <w:spacing w:after="0" w:line="360" w:lineRule="auto"/>
        <w:rPr>
          <w:rFonts w:ascii="宋体" w:hAnsi="宋体"/>
          <w:sz w:val="24"/>
          <w:szCs w:val="24"/>
        </w:rPr>
      </w:pPr>
      <w:r>
        <w:rPr>
          <w:rFonts w:hint="eastAsia" w:ascii="宋体" w:hAnsi="宋体"/>
          <w:sz w:val="24"/>
          <w:szCs w:val="24"/>
        </w:rPr>
        <w:t xml:space="preserve">①项目负责人具备高级城市规划师证书的得1分，本项最高得1分。</w:t>
      </w:r>
      <w:r/>
    </w:p>
    <w:p>
      <w:pPr>
        <w:ind w:firstLine="480"/>
        <w:spacing w:after="0" w:line="360" w:lineRule="auto"/>
        <w:rPr>
          <w:rFonts w:ascii="宋体" w:hAnsi="宋体"/>
          <w:sz w:val="24"/>
          <w:szCs w:val="24"/>
        </w:rPr>
      </w:pPr>
      <w:r>
        <w:rPr>
          <w:rFonts w:hint="eastAsia" w:ascii="宋体" w:hAnsi="宋体"/>
          <w:sz w:val="24"/>
          <w:szCs w:val="24"/>
        </w:rPr>
        <w:t xml:space="preserve">②项目负责人具有获得过省级及以上行政主管部门颁发的规划类奖项证书，一个得1分，最多1分。</w:t>
      </w:r>
      <w:r/>
    </w:p>
    <w:p>
      <w:pPr>
        <w:ind w:firstLine="480"/>
        <w:spacing w:after="0" w:line="360" w:lineRule="auto"/>
        <w:rPr>
          <w:rFonts w:ascii="宋体" w:hAnsi="宋体"/>
          <w:sz w:val="24"/>
          <w:szCs w:val="24"/>
        </w:rPr>
      </w:pPr>
      <w:r>
        <w:rPr>
          <w:rFonts w:hint="eastAsia" w:ascii="宋体" w:hAnsi="宋体"/>
          <w:sz w:val="24"/>
          <w:szCs w:val="24"/>
        </w:rPr>
        <w:t xml:space="preserve">（投标时提供职称证书和获奖证书扫描件，未按要求提供的不得分）。</w:t>
      </w:r>
      <w:r/>
    </w:p>
    <w:p>
      <w:pPr>
        <w:ind w:firstLine="480"/>
        <w:spacing w:after="0" w:line="360" w:lineRule="auto"/>
        <w:rPr>
          <w:rFonts w:ascii="宋体" w:hAnsi="宋体"/>
          <w:sz w:val="24"/>
          <w:szCs w:val="24"/>
        </w:rPr>
      </w:pPr>
      <w:r>
        <w:rPr>
          <w:rFonts w:hint="eastAsia" w:ascii="宋体" w:hAnsi="宋体"/>
          <w:sz w:val="24"/>
          <w:szCs w:val="24"/>
        </w:rPr>
        <w:t xml:space="preserve">2.项目组成员配备（不含项目负责人）（6分）</w:t>
      </w:r>
      <w:r/>
    </w:p>
    <w:p>
      <w:pPr>
        <w:ind w:firstLine="480"/>
        <w:spacing w:after="0" w:line="360" w:lineRule="auto"/>
        <w:rPr>
          <w:rFonts w:ascii="宋体" w:hAnsi="宋体"/>
          <w:sz w:val="24"/>
          <w:szCs w:val="24"/>
        </w:rPr>
      </w:pPr>
      <w:r>
        <w:rPr>
          <w:rFonts w:hint="eastAsia" w:ascii="宋体" w:hAnsi="宋体"/>
          <w:sz w:val="24"/>
          <w:szCs w:val="24"/>
        </w:rPr>
        <w:t xml:space="preserve">①具有国家注册城乡规划师，每提供1个得0.5分，最高得3分；</w:t>
      </w:r>
      <w:r/>
    </w:p>
    <w:p>
      <w:pPr>
        <w:ind w:firstLine="480"/>
        <w:spacing w:after="0" w:line="360" w:lineRule="auto"/>
        <w:rPr>
          <w:rFonts w:ascii="宋体" w:hAnsi="宋体"/>
          <w:sz w:val="24"/>
          <w:szCs w:val="24"/>
        </w:rPr>
      </w:pPr>
      <w:r>
        <w:rPr>
          <w:rFonts w:hint="eastAsia" w:ascii="宋体" w:hAnsi="宋体"/>
          <w:sz w:val="24"/>
          <w:szCs w:val="24"/>
        </w:rPr>
        <w:t xml:space="preserve">②具有相关专业的工程师职称（相关专业是指城市（乡）规划、土地规划、测绘、地图学与地理信息系统、给水排水设计、交通等）的，每提供1个副高及以上职称证书0.5分，本项最高得3分。</w:t>
      </w:r>
      <w:r/>
    </w:p>
    <w:p>
      <w:pPr>
        <w:ind w:firstLine="480"/>
        <w:spacing w:after="0" w:line="360" w:lineRule="auto"/>
        <w:rPr>
          <w:rFonts w:ascii="宋体" w:hAnsi="宋体"/>
          <w:sz w:val="24"/>
          <w:szCs w:val="24"/>
        </w:rPr>
      </w:pPr>
      <w:r>
        <w:rPr>
          <w:rFonts w:hint="eastAsia" w:ascii="宋体" w:hAnsi="宋体"/>
          <w:sz w:val="24"/>
          <w:szCs w:val="24"/>
        </w:rPr>
        <w:t xml:space="preserve">注：项目负责人和项目组成员之间不得兼任。投标时提供①带二维码的国家注册城乡规划师证书或职称证书，如职称证书上未体现专业，则以毕业证专业为准；②由社保机构出具的供应商（或联合体成员）为上述人员缴纳的</w:t>
      </w:r>
      <w:r>
        <w:rPr>
          <w:rFonts w:hint="eastAsia" w:ascii="宋体" w:hAnsi="宋体"/>
          <w:bCs/>
          <w:sz w:val="24"/>
          <w:szCs w:val="24"/>
        </w:rPr>
        <w:t xml:space="preserve">近三个月中任意一个月份（2025年8月-2025年10月）</w:t>
      </w:r>
      <w:r>
        <w:rPr>
          <w:rFonts w:hint="eastAsia" w:ascii="宋体" w:hAnsi="宋体"/>
          <w:sz w:val="24"/>
          <w:szCs w:val="24"/>
        </w:rPr>
        <w:t xml:space="preserve">的缴费证明加盖公章，不提供者不得分。</w:t>
      </w:r>
      <w:r/>
    </w:p>
    <w:p>
      <w:pPr>
        <w:numPr>
          <w:ilvl w:val="255"/>
          <w:numId w:val="0"/>
        </w:numPr>
        <w:ind w:firstLine="482"/>
        <w:spacing w:after="0" w:line="360" w:lineRule="auto"/>
        <w:rPr>
          <w:rFonts w:ascii="宋体" w:hAnsi="宋体" w:cs="宋体"/>
          <w:b/>
          <w:sz w:val="24"/>
        </w:rPr>
      </w:pPr>
      <w:r>
        <w:rPr>
          <w:rFonts w:hint="eastAsia" w:ascii="宋体" w:hAnsi="宋体" w:cs="宋体"/>
          <w:b/>
          <w:sz w:val="24"/>
        </w:rPr>
        <w:t xml:space="preserve">（3）技术部分（60分）；</w:t>
      </w:r>
      <w:r/>
    </w:p>
    <w:p>
      <w:pPr>
        <w:ind w:firstLine="240"/>
        <w:spacing w:after="0" w:line="360" w:lineRule="auto"/>
        <w:rPr>
          <w:rFonts w:ascii="宋体" w:hAnsi="宋体"/>
          <w:bCs/>
          <w:color w:val="000000" w:themeColor="text1"/>
          <w:sz w:val="24"/>
          <w:szCs w:val="24"/>
        </w:rPr>
      </w:pPr>
      <w:r/>
      <w:bookmarkStart w:id="21" w:name="_Toc66735282"/>
      <w:r>
        <w:rPr>
          <w:rFonts w:hint="eastAsia" w:ascii="宋体" w:hAnsi="宋体"/>
          <w:bCs/>
          <w:color w:val="000000" w:themeColor="text1"/>
          <w:sz w:val="24"/>
          <w:szCs w:val="24"/>
        </w:rPr>
        <w:t xml:space="preserve">（1）对项目的整体理解（18分）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1、项目背景及思路（10分）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包括：</w:t>
      </w:r>
      <w:r>
        <w:rPr>
          <w:rFonts w:hint="eastAsia" w:ascii="宋体" w:hAnsi="宋体" w:cs="宋体"/>
          <w:color w:val="000000" w:themeColor="text1"/>
          <w:sz w:val="24"/>
          <w:szCs w:val="22"/>
          <w:lang w:val="zh-CN" w:bidi="zh-CN"/>
        </w:rPr>
        <w:t xml:space="preserve">①</w:t>
      </w:r>
      <w:r>
        <w:rPr>
          <w:rFonts w:hint="eastAsia" w:ascii="宋体" w:hAnsi="宋体"/>
          <w:bCs/>
          <w:color w:val="000000" w:themeColor="text1"/>
          <w:sz w:val="24"/>
          <w:szCs w:val="24"/>
        </w:rPr>
        <w:t xml:space="preserve">对项目的工作背景、工作目的、研究对象的理解和认识（3分）；</w:t>
      </w:r>
      <w:r>
        <w:rPr>
          <w:rFonts w:hint="eastAsia" w:ascii="宋体" w:hAnsi="宋体" w:cs="宋体"/>
          <w:color w:val="000000" w:themeColor="text1"/>
          <w:sz w:val="24"/>
          <w:szCs w:val="22"/>
          <w:lang w:val="zh-CN" w:bidi="zh-CN"/>
        </w:rPr>
        <w:t xml:space="preserve">②</w:t>
      </w:r>
      <w:r>
        <w:rPr>
          <w:rFonts w:hint="eastAsia" w:ascii="宋体" w:hAnsi="宋体"/>
          <w:bCs/>
          <w:color w:val="000000" w:themeColor="text1"/>
          <w:sz w:val="24"/>
          <w:szCs w:val="24"/>
        </w:rPr>
        <w:t xml:space="preserve">对工作关注重点、整体研究思路的理解和认识（3分）；</w:t>
      </w:r>
      <w:r>
        <w:rPr>
          <w:rFonts w:hint="eastAsia" w:ascii="宋体" w:hAnsi="宋体"/>
          <w:color w:val="000000" w:themeColor="text1"/>
          <w:sz w:val="24"/>
          <w:szCs w:val="22"/>
        </w:rPr>
        <w:fldChar w:fldCharType="begin"/>
      </w:r>
      <w:r>
        <w:rPr>
          <w:rFonts w:hint="eastAsia" w:ascii="宋体" w:hAnsi="宋体"/>
          <w:color w:val="000000" w:themeColor="text1"/>
          <w:sz w:val="24"/>
          <w:szCs w:val="22"/>
        </w:rPr>
        <w:instrText xml:space="preserve"> = 3 \* GB3 </w:instrText>
      </w:r>
      <w:r>
        <w:rPr>
          <w:rFonts w:hint="eastAsia" w:ascii="宋体" w:hAnsi="宋体"/>
          <w:color w:val="000000" w:themeColor="text1"/>
          <w:sz w:val="24"/>
          <w:szCs w:val="22"/>
        </w:rPr>
        <w:fldChar w:fldCharType="separate"/>
      </w:r>
      <w:r>
        <w:rPr>
          <w:rFonts w:hint="eastAsia" w:ascii="宋体" w:hAnsi="宋体"/>
          <w:color w:val="000000" w:themeColor="text1"/>
          <w:sz w:val="24"/>
          <w:szCs w:val="22"/>
        </w:rPr>
        <w:t xml:space="preserve">③</w:t>
      </w:r>
      <w:r>
        <w:rPr>
          <w:rFonts w:hint="eastAsia" w:ascii="宋体" w:hAnsi="宋体"/>
          <w:color w:val="000000" w:themeColor="text1"/>
          <w:sz w:val="24"/>
          <w:szCs w:val="22"/>
        </w:rPr>
        <w:fldChar w:fldCharType="end"/>
      </w:r>
      <w:r>
        <w:rPr>
          <w:rFonts w:hint="eastAsia" w:ascii="宋体" w:hAnsi="宋体"/>
          <w:bCs/>
          <w:color w:val="000000" w:themeColor="text1"/>
          <w:sz w:val="24"/>
          <w:szCs w:val="24"/>
        </w:rPr>
        <w:t xml:space="preserve">对需要收集的资料数据情况的理解和认识（4分）</w:t>
      </w:r>
      <w:r/>
    </w:p>
    <w:p>
      <w:pPr>
        <w:ind w:firstLine="480"/>
        <w:spacing w:after="0" w:line="360" w:lineRule="auto"/>
        <w:rPr>
          <w:rFonts w:ascii="宋体" w:hAnsi="宋体" w:cs="宋体"/>
          <w:color w:val="000000" w:themeColor="text1"/>
          <w:sz w:val="24"/>
        </w:rPr>
      </w:pPr>
      <w:r>
        <w:rPr>
          <w:rFonts w:hint="eastAsia" w:ascii="宋体" w:hAnsi="宋体" w:cs="宋体"/>
          <w:color w:val="000000" w:themeColor="text1"/>
          <w:sz w:val="24"/>
          <w:szCs w:val="22"/>
          <w:lang w:val="zh-CN" w:bidi="zh-CN"/>
        </w:rPr>
        <w:t xml:space="preserve">须针对①、②每一项内容进行阐述，</w:t>
      </w:r>
      <w:r>
        <w:rPr>
          <w:rFonts w:hint="eastAsia" w:ascii="宋体" w:hAnsi="宋体"/>
          <w:color w:val="000000" w:themeColor="text1"/>
          <w:sz w:val="24"/>
          <w:szCs w:val="22"/>
        </w:rPr>
        <w:t xml:space="preserve">内</w:t>
      </w:r>
      <w:r>
        <w:rPr>
          <w:rFonts w:hint="eastAsia" w:ascii="宋体" w:hAnsi="宋体" w:cs="宋体"/>
          <w:color w:val="000000" w:themeColor="text1"/>
          <w:sz w:val="24"/>
        </w:rPr>
        <w:t xml:space="preserve">容</w:t>
      </w:r>
      <w:r>
        <w:rPr>
          <w:rFonts w:hint="eastAsia" w:ascii="宋体" w:hAnsi="宋体" w:cs="宋体"/>
          <w:bCs/>
          <w:color w:val="000000" w:themeColor="text1"/>
          <w:sz w:val="24"/>
          <w:szCs w:val="22"/>
          <w:lang w:val="zh-CN" w:bidi="zh-CN"/>
        </w:rPr>
        <w:t xml:space="preserve">完整、合理、可行，</w:t>
      </w:r>
      <w:r>
        <w:rPr>
          <w:rFonts w:hint="eastAsia" w:ascii="宋体" w:hAnsi="宋体" w:cs="宋体"/>
          <w:color w:val="000000" w:themeColor="text1"/>
          <w:sz w:val="24"/>
        </w:rPr>
        <w:t xml:space="preserve">不存在瑕疵、漏项，有针对性解释说明，得3分/项；内容存在瑕疵、漏项，得1分/项；内容未进行阐述，得0分/项。</w:t>
      </w:r>
      <w:r/>
    </w:p>
    <w:p>
      <w:pPr>
        <w:ind w:firstLine="480"/>
        <w:spacing w:after="0" w:line="360" w:lineRule="auto"/>
        <w:rPr>
          <w:rFonts w:ascii="宋体" w:hAnsi="宋体" w:cs="宋体"/>
          <w:color w:val="000000" w:themeColor="text1"/>
          <w:sz w:val="24"/>
        </w:rPr>
      </w:pPr>
      <w:r>
        <w:rPr>
          <w:rFonts w:hint="eastAsia" w:ascii="宋体" w:hAnsi="宋体" w:cs="宋体"/>
          <w:color w:val="000000" w:themeColor="text1"/>
          <w:sz w:val="24"/>
          <w:szCs w:val="22"/>
          <w:lang w:val="zh-CN" w:bidi="zh-CN"/>
        </w:rPr>
        <w:t xml:space="preserve">须针对</w:t>
      </w:r>
      <w:r>
        <w:rPr>
          <w:rFonts w:hint="eastAsia" w:ascii="宋体" w:hAnsi="宋体"/>
          <w:color w:val="000000" w:themeColor="text1"/>
          <w:sz w:val="24"/>
          <w:szCs w:val="22"/>
        </w:rPr>
        <w:fldChar w:fldCharType="begin"/>
      </w:r>
      <w:r>
        <w:rPr>
          <w:rFonts w:hint="eastAsia" w:ascii="宋体" w:hAnsi="宋体"/>
          <w:color w:val="000000" w:themeColor="text1"/>
          <w:sz w:val="24"/>
          <w:szCs w:val="22"/>
        </w:rPr>
        <w:instrText xml:space="preserve"> = 3 \* GB3 </w:instrText>
      </w:r>
      <w:r>
        <w:rPr>
          <w:rFonts w:hint="eastAsia" w:ascii="宋体" w:hAnsi="宋体"/>
          <w:color w:val="000000" w:themeColor="text1"/>
          <w:sz w:val="24"/>
          <w:szCs w:val="22"/>
        </w:rPr>
        <w:fldChar w:fldCharType="separate"/>
      </w:r>
      <w:r>
        <w:rPr>
          <w:rFonts w:hint="eastAsia" w:ascii="宋体" w:hAnsi="宋体"/>
          <w:color w:val="000000" w:themeColor="text1"/>
          <w:sz w:val="24"/>
          <w:szCs w:val="22"/>
        </w:rPr>
        <w:t xml:space="preserve">③</w:t>
      </w:r>
      <w:r>
        <w:rPr>
          <w:rFonts w:hint="eastAsia" w:ascii="宋体" w:hAnsi="宋体"/>
          <w:color w:val="000000" w:themeColor="text1"/>
          <w:sz w:val="24"/>
          <w:szCs w:val="22"/>
        </w:rPr>
        <w:fldChar w:fldCharType="end"/>
      </w:r>
      <w:r>
        <w:rPr>
          <w:rFonts w:hint="eastAsia" w:ascii="宋体" w:hAnsi="宋体"/>
          <w:color w:val="000000" w:themeColor="text1"/>
          <w:sz w:val="24"/>
          <w:szCs w:val="22"/>
        </w:rPr>
        <w:t xml:space="preserve">内容进行阐述，</w:t>
      </w:r>
      <w:r>
        <w:rPr>
          <w:rFonts w:hint="eastAsia" w:ascii="宋体" w:hAnsi="宋体" w:cs="宋体"/>
          <w:color w:val="000000" w:themeColor="text1"/>
          <w:sz w:val="24"/>
        </w:rPr>
        <w:t xml:space="preserve">内容</w:t>
      </w:r>
      <w:r>
        <w:rPr>
          <w:rFonts w:hint="eastAsia" w:ascii="宋体" w:hAnsi="宋体" w:cs="宋体"/>
          <w:bCs/>
          <w:color w:val="000000" w:themeColor="text1"/>
          <w:sz w:val="24"/>
          <w:szCs w:val="22"/>
          <w:lang w:val="zh-CN" w:bidi="zh-CN"/>
        </w:rPr>
        <w:t xml:space="preserve">完整、合理、可行，</w:t>
      </w:r>
      <w:r>
        <w:rPr>
          <w:rFonts w:hint="eastAsia" w:ascii="宋体" w:hAnsi="宋体" w:cs="宋体"/>
          <w:color w:val="000000" w:themeColor="text1"/>
          <w:sz w:val="24"/>
        </w:rPr>
        <w:t xml:space="preserve">不存在瑕疵、漏项，有针对性解释说明，得4分；内容存在瑕疵、漏项，有针对性解释说明，得2分；内容未进行阐述，得0分。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2、现状分析（8分）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对采购范围内现状情况与现状问题的分析严密、准确和全面，得8分；对采购范围内现状情况与现状问题的分析较为严密、准确和全面，得6分；对采购范围内现状情况与现状问题的分析基本准确和全面，得4分；内容未进行阐述，得0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（2）工作内容阐述（14分）</w:t>
      </w:r>
      <w:r>
        <w:rPr>
          <w:rFonts w:hint="eastAsia" w:ascii="宋体" w:hAnsi="宋体"/>
          <w:bCs/>
          <w:color w:val="000000" w:themeColor="text1"/>
          <w:sz w:val="24"/>
          <w:szCs w:val="24"/>
        </w:rPr>
        <w:tab/>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包括：①耕地、林地、湿地、乡村建设等相关专项规划评估（4分）；②限制性要素“一张图”生成及管控规则梳理（4分）；③非建设用地整合“一本帐”及优化情形模拟（6分）。</w:t>
      </w:r>
      <w:r/>
    </w:p>
    <w:p>
      <w:pPr>
        <w:ind w:firstLine="480"/>
        <w:spacing w:after="0" w:line="360" w:lineRule="auto"/>
        <w:rPr>
          <w:rFonts w:ascii="宋体" w:hAnsi="宋体" w:cs="宋体"/>
          <w:color w:val="000000" w:themeColor="text1"/>
          <w:sz w:val="24"/>
        </w:rPr>
      </w:pPr>
      <w:r>
        <w:rPr>
          <w:rFonts w:hint="eastAsia" w:ascii="宋体" w:hAnsi="宋体" w:cs="宋体"/>
          <w:color w:val="000000" w:themeColor="text1"/>
          <w:sz w:val="24"/>
          <w:szCs w:val="22"/>
          <w:lang w:val="zh-CN" w:bidi="zh-CN"/>
        </w:rPr>
        <w:t xml:space="preserve">须针对①、②每一项内容进行阐述，</w:t>
      </w:r>
      <w:r>
        <w:rPr>
          <w:rFonts w:hint="eastAsia" w:ascii="宋体" w:hAnsi="宋体"/>
          <w:color w:val="000000" w:themeColor="text1"/>
          <w:sz w:val="24"/>
          <w:szCs w:val="22"/>
        </w:rPr>
        <w:t xml:space="preserve">内</w:t>
      </w:r>
      <w:r>
        <w:rPr>
          <w:rFonts w:hint="eastAsia" w:ascii="宋体" w:hAnsi="宋体" w:cs="宋体"/>
          <w:color w:val="000000" w:themeColor="text1"/>
          <w:sz w:val="24"/>
        </w:rPr>
        <w:t xml:space="preserve">容</w:t>
      </w:r>
      <w:r>
        <w:rPr>
          <w:rFonts w:hint="eastAsia" w:ascii="宋体" w:hAnsi="宋体" w:cs="宋体"/>
          <w:bCs/>
          <w:color w:val="000000" w:themeColor="text1"/>
          <w:sz w:val="24"/>
          <w:szCs w:val="22"/>
          <w:lang w:val="zh-CN" w:bidi="zh-CN"/>
        </w:rPr>
        <w:t xml:space="preserve">完整、合理、可行，</w:t>
      </w:r>
      <w:r>
        <w:rPr>
          <w:rFonts w:hint="eastAsia" w:ascii="宋体" w:hAnsi="宋体" w:cs="宋体"/>
          <w:color w:val="000000" w:themeColor="text1"/>
          <w:sz w:val="24"/>
        </w:rPr>
        <w:t xml:space="preserve">不存在瑕疵、漏项，有针对性解释说明，得4分/项；内容存在瑕疵、漏项，得2分/项；内容未进行阐述，得0分/项。</w:t>
      </w:r>
      <w:r/>
    </w:p>
    <w:p>
      <w:pPr>
        <w:ind w:firstLine="480"/>
        <w:spacing w:after="0" w:line="360" w:lineRule="auto"/>
        <w:rPr>
          <w:rFonts w:ascii="宋体" w:hAnsi="宋体" w:cs="宋体"/>
          <w:color w:val="000000" w:themeColor="text1"/>
          <w:sz w:val="24"/>
        </w:rPr>
      </w:pPr>
      <w:r>
        <w:rPr>
          <w:rFonts w:hint="eastAsia" w:ascii="宋体" w:hAnsi="宋体" w:cs="宋体"/>
          <w:color w:val="000000" w:themeColor="text1"/>
          <w:sz w:val="24"/>
          <w:szCs w:val="22"/>
          <w:lang w:val="zh-CN" w:bidi="zh-CN"/>
        </w:rPr>
        <w:t xml:space="preserve">须针对</w:t>
      </w:r>
      <w:r>
        <w:rPr>
          <w:rFonts w:hint="eastAsia" w:ascii="宋体" w:hAnsi="宋体"/>
          <w:color w:val="000000" w:themeColor="text1"/>
          <w:sz w:val="24"/>
          <w:szCs w:val="22"/>
        </w:rPr>
        <w:fldChar w:fldCharType="begin"/>
      </w:r>
      <w:r>
        <w:rPr>
          <w:rFonts w:hint="eastAsia" w:ascii="宋体" w:hAnsi="宋体"/>
          <w:color w:val="000000" w:themeColor="text1"/>
          <w:sz w:val="24"/>
          <w:szCs w:val="22"/>
        </w:rPr>
        <w:instrText xml:space="preserve"> = 3 \* GB3 </w:instrText>
      </w:r>
      <w:r>
        <w:rPr>
          <w:rFonts w:hint="eastAsia" w:ascii="宋体" w:hAnsi="宋体"/>
          <w:color w:val="000000" w:themeColor="text1"/>
          <w:sz w:val="24"/>
          <w:szCs w:val="22"/>
        </w:rPr>
        <w:fldChar w:fldCharType="separate"/>
      </w:r>
      <w:r>
        <w:rPr>
          <w:rFonts w:hint="eastAsia" w:ascii="宋体" w:hAnsi="宋体"/>
          <w:color w:val="000000" w:themeColor="text1"/>
          <w:sz w:val="24"/>
          <w:szCs w:val="22"/>
        </w:rPr>
        <w:t xml:space="preserve">③</w:t>
      </w:r>
      <w:r>
        <w:rPr>
          <w:rFonts w:hint="eastAsia" w:ascii="宋体" w:hAnsi="宋体"/>
          <w:color w:val="000000" w:themeColor="text1"/>
          <w:sz w:val="24"/>
          <w:szCs w:val="22"/>
        </w:rPr>
        <w:fldChar w:fldCharType="end"/>
      </w:r>
      <w:r>
        <w:rPr>
          <w:rFonts w:hint="eastAsia" w:ascii="宋体" w:hAnsi="宋体"/>
          <w:color w:val="000000" w:themeColor="text1"/>
          <w:sz w:val="24"/>
          <w:szCs w:val="22"/>
        </w:rPr>
        <w:t xml:space="preserve">内容进行阐述，</w:t>
      </w:r>
      <w:r>
        <w:rPr>
          <w:rFonts w:hint="eastAsia" w:ascii="宋体" w:hAnsi="宋体" w:cs="宋体"/>
          <w:color w:val="000000" w:themeColor="text1"/>
          <w:sz w:val="24"/>
        </w:rPr>
        <w:t xml:space="preserve">内容</w:t>
      </w:r>
      <w:r>
        <w:rPr>
          <w:rFonts w:hint="eastAsia" w:ascii="宋体" w:hAnsi="宋体" w:cs="宋体"/>
          <w:bCs/>
          <w:color w:val="000000" w:themeColor="text1"/>
          <w:sz w:val="24"/>
          <w:szCs w:val="22"/>
          <w:lang w:val="zh-CN" w:bidi="zh-CN"/>
        </w:rPr>
        <w:t xml:space="preserve">完整、合理、可行，</w:t>
      </w:r>
      <w:r>
        <w:rPr>
          <w:rFonts w:hint="eastAsia" w:ascii="宋体" w:hAnsi="宋体" w:cs="宋体"/>
          <w:color w:val="000000" w:themeColor="text1"/>
          <w:sz w:val="24"/>
        </w:rPr>
        <w:t xml:space="preserve">不存在瑕疵、漏项，有针对性解释说明，得6分；内容存在瑕疵、漏项，有针对性解释说明，得3分；内容未进行阐述，得0分。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（3）规划重点难点剖析（10分）</w:t>
      </w:r>
      <w:r>
        <w:rPr>
          <w:rFonts w:hint="eastAsia" w:ascii="宋体" w:hAnsi="宋体"/>
          <w:bCs/>
          <w:color w:val="000000" w:themeColor="text1"/>
          <w:sz w:val="24"/>
          <w:szCs w:val="24"/>
        </w:rPr>
        <w:tab/>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1、本项目的重点（4分）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对重点问题的分析准确、合理得4分；重点问题的分析较为准确、合理得2分；重点问题的分析基本准确、合理得1分</w:t>
      </w:r>
      <w:r>
        <w:rPr>
          <w:rFonts w:hint="eastAsia" w:ascii="宋体" w:hAnsi="宋体" w:cs="宋体"/>
          <w:color w:val="000000" w:themeColor="text1"/>
          <w:sz w:val="24"/>
        </w:rPr>
        <w:t xml:space="preserve">；内容未进行阐述，得0分</w:t>
      </w:r>
      <w:r>
        <w:rPr>
          <w:rFonts w:hint="eastAsia" w:ascii="宋体" w:hAnsi="宋体"/>
          <w:bCs/>
          <w:color w:val="000000" w:themeColor="text1"/>
          <w:sz w:val="24"/>
          <w:szCs w:val="24"/>
        </w:rPr>
        <w:t xml:space="preserve">。</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2、本项目的难点及相应的解决措施（6分）</w:t>
      </w:r>
      <w:r/>
    </w:p>
    <w:p>
      <w:pPr>
        <w:ind w:firstLine="480"/>
        <w:spacing w:after="0"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项目难点分析准确、合理，处理方式科学合理、可行性强，得6分；项目难点分析较为准确、合理，处理方式较为合理、较有可行性，得4分；项目难点分析基本准确、合理，处理方式合理、可行性一般，得2分</w:t>
      </w:r>
      <w:r>
        <w:rPr>
          <w:rFonts w:hint="eastAsia" w:ascii="宋体" w:hAnsi="宋体" w:cs="宋体"/>
          <w:color w:val="000000" w:themeColor="text1"/>
          <w:sz w:val="24"/>
        </w:rPr>
        <w:t xml:space="preserve">；内容未进行阐述，得0分</w:t>
      </w:r>
      <w:r>
        <w:rPr>
          <w:rFonts w:hint="eastAsia" w:ascii="宋体" w:hAnsi="宋体"/>
          <w:bCs/>
          <w:color w:val="000000" w:themeColor="text1"/>
          <w:sz w:val="24"/>
          <w:szCs w:val="24"/>
        </w:rPr>
        <w:t xml:space="preserve">。</w:t>
      </w:r>
      <w:r/>
    </w:p>
    <w:p>
      <w:pPr>
        <w:ind w:firstLine="480"/>
        <w:spacing w:after="0" w:line="360" w:lineRule="auto"/>
        <w:rPr>
          <w:rFonts w:ascii="宋体" w:hAnsi="宋体"/>
          <w:bCs/>
          <w:sz w:val="24"/>
          <w:szCs w:val="24"/>
        </w:rPr>
      </w:pPr>
      <w:r>
        <w:rPr>
          <w:rFonts w:hint="eastAsia" w:ascii="宋体" w:hAnsi="宋体"/>
          <w:bCs/>
          <w:sz w:val="24"/>
          <w:szCs w:val="24"/>
        </w:rPr>
        <w:t xml:space="preserve">（4）项目进度计划安排（6分）</w:t>
      </w:r>
      <w:r/>
    </w:p>
    <w:p>
      <w:pPr>
        <w:ind w:firstLine="480"/>
        <w:spacing w:after="0" w:line="360" w:lineRule="auto"/>
        <w:rPr>
          <w:rFonts w:ascii="宋体" w:hAnsi="宋体"/>
          <w:bCs/>
          <w:sz w:val="24"/>
          <w:szCs w:val="24"/>
        </w:rPr>
      </w:pPr>
      <w:r>
        <w:rPr>
          <w:rFonts w:hint="eastAsia" w:ascii="宋体" w:hAnsi="宋体"/>
          <w:bCs/>
          <w:sz w:val="24"/>
          <w:szCs w:val="24"/>
        </w:rPr>
        <w:t xml:space="preserve">提供的进度计划安排表述清晰规范、科学合理、可操作性强，得6分；进度计划安排表述较为清晰、较合理、可操作性较可行，得4分；进度计划安排表述一般、基本合理、可操作性一般，得2分</w:t>
      </w:r>
      <w:r>
        <w:rPr>
          <w:rFonts w:hint="eastAsia" w:ascii="宋体" w:hAnsi="宋体" w:cs="宋体"/>
          <w:color w:val="000000" w:themeColor="text1"/>
          <w:sz w:val="24"/>
        </w:rPr>
        <w:t xml:space="preserve">；未提供项目进度计划安排，得0分</w:t>
      </w:r>
      <w:r>
        <w:rPr>
          <w:rFonts w:hint="eastAsia" w:ascii="宋体" w:hAnsi="宋体"/>
          <w:bCs/>
          <w:sz w:val="24"/>
          <w:szCs w:val="24"/>
        </w:rPr>
        <w:t xml:space="preserve">。</w:t>
      </w:r>
      <w:r/>
    </w:p>
    <w:p>
      <w:pPr>
        <w:contextualSpacing/>
        <w:ind w:firstLine="480"/>
        <w:spacing w:after="0" w:line="360" w:lineRule="auto"/>
        <w:rPr>
          <w:rFonts w:ascii="宋体" w:hAnsi="宋体"/>
          <w:bCs/>
          <w:sz w:val="24"/>
          <w:szCs w:val="24"/>
        </w:rPr>
      </w:pPr>
      <w:r>
        <w:rPr>
          <w:rFonts w:hint="eastAsia" w:ascii="宋体" w:hAnsi="宋体"/>
          <w:bCs/>
          <w:sz w:val="24"/>
          <w:szCs w:val="24"/>
        </w:rPr>
        <w:t xml:space="preserve">（5）质量保障（6分）</w:t>
      </w:r>
      <w:r>
        <w:rPr>
          <w:rFonts w:hint="eastAsia" w:ascii="宋体" w:hAnsi="宋体"/>
          <w:bCs/>
          <w:sz w:val="24"/>
          <w:szCs w:val="24"/>
        </w:rPr>
        <w:tab/>
      </w:r>
      <w:r/>
    </w:p>
    <w:p>
      <w:pPr>
        <w:ind w:firstLine="480"/>
        <w:spacing w:after="0" w:line="360" w:lineRule="auto"/>
        <w:rPr>
          <w:rFonts w:ascii="宋体" w:hAnsi="宋体"/>
          <w:bCs/>
          <w:sz w:val="24"/>
          <w:szCs w:val="24"/>
        </w:rPr>
      </w:pPr>
      <w:r>
        <w:rPr>
          <w:rFonts w:hint="eastAsia" w:ascii="宋体" w:hAnsi="宋体"/>
          <w:bCs/>
          <w:sz w:val="24"/>
          <w:szCs w:val="24"/>
        </w:rPr>
        <w:t xml:space="preserve">1、质量保障措施（3分）</w:t>
      </w:r>
      <w:r/>
    </w:p>
    <w:p>
      <w:pPr>
        <w:ind w:firstLine="480"/>
        <w:spacing w:after="0" w:line="360" w:lineRule="auto"/>
        <w:rPr>
          <w:rFonts w:ascii="宋体" w:hAnsi="宋体"/>
          <w:bCs/>
          <w:sz w:val="24"/>
          <w:szCs w:val="24"/>
        </w:rPr>
      </w:pPr>
      <w:r>
        <w:rPr>
          <w:rFonts w:hint="eastAsia" w:ascii="宋体" w:hAnsi="宋体"/>
          <w:bCs/>
          <w:sz w:val="24"/>
          <w:szCs w:val="24"/>
        </w:rPr>
        <w:t xml:space="preserve">提供的质量保障方案内容完整、合理、可行，不存在瑕疵、漏项，有针对性解释说明，得3分；方案内容基本全面、有可行性，存在瑕疵、漏项，有针对性解释说明，得2分；方案内容不全面、可行性较差，存在瑕疵、漏项，有针对性解释说明，得1分；内容未进行阐述，得0分。</w:t>
      </w:r>
      <w:r/>
    </w:p>
    <w:p>
      <w:pPr>
        <w:ind w:firstLine="480"/>
        <w:spacing w:after="0" w:line="360" w:lineRule="auto"/>
        <w:rPr>
          <w:rFonts w:ascii="宋体" w:hAnsi="宋体"/>
          <w:bCs/>
          <w:sz w:val="24"/>
          <w:szCs w:val="24"/>
        </w:rPr>
      </w:pPr>
      <w:r>
        <w:rPr>
          <w:rFonts w:hint="eastAsia" w:ascii="宋体" w:hAnsi="宋体"/>
          <w:bCs/>
          <w:sz w:val="24"/>
          <w:szCs w:val="24"/>
        </w:rPr>
        <w:t xml:space="preserve">2、</w:t>
      </w:r>
      <w:r>
        <w:rPr>
          <w:rFonts w:hint="eastAsia" w:ascii="宋体" w:hAnsi="宋体" w:cs="宋体"/>
          <w:color w:val="000000"/>
          <w:sz w:val="24"/>
        </w:rPr>
        <w:t xml:space="preserve">数据安全保密措施</w:t>
      </w:r>
      <w:r>
        <w:rPr>
          <w:rFonts w:hint="eastAsia" w:ascii="宋体" w:hAnsi="宋体"/>
          <w:bCs/>
          <w:sz w:val="24"/>
          <w:szCs w:val="24"/>
        </w:rPr>
        <w:t xml:space="preserve">（3分）</w:t>
      </w:r>
      <w:r/>
    </w:p>
    <w:p>
      <w:pPr>
        <w:ind w:firstLine="480"/>
        <w:spacing w:after="0" w:line="360" w:lineRule="auto"/>
        <w:rPr>
          <w:rFonts w:ascii="宋体" w:hAnsi="宋体"/>
          <w:bCs/>
          <w:sz w:val="24"/>
          <w:szCs w:val="24"/>
        </w:rPr>
      </w:pPr>
      <w:r>
        <w:rPr>
          <w:rFonts w:hint="eastAsia" w:ascii="宋体" w:hAnsi="宋体"/>
          <w:bCs/>
          <w:sz w:val="24"/>
          <w:szCs w:val="24"/>
        </w:rPr>
        <w:t xml:space="preserve">提供的数据安全保密措施内容完整、合理、可行，不存在瑕疵、漏项，有针对性解释说明，得3分；措施内容基本全面、有可行性，存在瑕疵、漏项，有针对性解释说明，得2分；措施内容不全面、可行性较差，存在瑕疵、漏项，有针对性解释说明，得1分；内容未进行阐述的，得0分。</w:t>
      </w:r>
      <w:r/>
    </w:p>
    <w:p>
      <w:pPr>
        <w:ind w:firstLine="480"/>
        <w:spacing w:after="0" w:line="360" w:lineRule="auto"/>
        <w:rPr>
          <w:rFonts w:ascii="宋体" w:hAnsi="宋体"/>
          <w:bCs/>
          <w:sz w:val="24"/>
          <w:szCs w:val="24"/>
        </w:rPr>
      </w:pPr>
      <w:r>
        <w:rPr>
          <w:rFonts w:hint="eastAsia" w:ascii="宋体" w:hAnsi="宋体"/>
          <w:bCs/>
          <w:sz w:val="24"/>
          <w:szCs w:val="24"/>
        </w:rPr>
        <w:t xml:space="preserve">（6）服务承诺及合理化建议（6分）</w:t>
      </w:r>
      <w:r>
        <w:rPr>
          <w:rFonts w:hint="eastAsia" w:ascii="宋体" w:hAnsi="宋体"/>
          <w:bCs/>
          <w:sz w:val="24"/>
          <w:szCs w:val="24"/>
        </w:rPr>
        <w:tab/>
      </w:r>
      <w:r/>
    </w:p>
    <w:p>
      <w:pPr>
        <w:ind w:firstLine="480"/>
        <w:spacing w:after="0" w:line="360" w:lineRule="auto"/>
        <w:rPr>
          <w:rFonts w:ascii="宋体" w:hAnsi="宋体"/>
          <w:bCs/>
          <w:sz w:val="24"/>
          <w:szCs w:val="24"/>
        </w:rPr>
      </w:pPr>
      <w:r>
        <w:rPr>
          <w:rFonts w:hint="eastAsia" w:ascii="宋体" w:hAnsi="宋体"/>
          <w:bCs/>
          <w:sz w:val="24"/>
          <w:szCs w:val="24"/>
        </w:rPr>
        <w:t xml:space="preserve">1、项目服务保障承诺（4分）</w:t>
      </w:r>
      <w:r/>
    </w:p>
    <w:p>
      <w:pPr>
        <w:ind w:firstLine="480"/>
        <w:spacing w:after="0" w:line="360" w:lineRule="auto"/>
        <w:rPr>
          <w:rFonts w:ascii="宋体" w:hAnsi="宋体"/>
          <w:bCs/>
          <w:sz w:val="24"/>
          <w:szCs w:val="24"/>
        </w:rPr>
      </w:pPr>
      <w:r>
        <w:rPr>
          <w:rFonts w:hint="eastAsia" w:ascii="宋体" w:hAnsi="宋体"/>
          <w:bCs/>
          <w:sz w:val="24"/>
          <w:szCs w:val="24"/>
        </w:rPr>
        <w:t xml:space="preserve">提供的项目服务保障方案内容完整、合理、可行，不存在瑕疵、漏项，有针对性解释说明，得4分；方案内容基本全面、有可行性，存在瑕疵、漏项，有针对性解释说明，得3分；方案内容不全面、可行性较差，存在瑕疵、漏项，有针对性解释说明，得1分；内容未进行阐述，得0分。</w:t>
      </w:r>
      <w:r/>
    </w:p>
    <w:p>
      <w:pPr>
        <w:ind w:firstLine="480"/>
        <w:spacing w:after="0" w:line="360" w:lineRule="auto"/>
        <w:rPr>
          <w:rFonts w:ascii="宋体" w:hAnsi="宋体"/>
          <w:bCs/>
          <w:sz w:val="24"/>
          <w:szCs w:val="24"/>
        </w:rPr>
      </w:pPr>
      <w:r>
        <w:rPr>
          <w:rFonts w:hint="eastAsia" w:ascii="宋体" w:hAnsi="宋体"/>
          <w:bCs/>
          <w:sz w:val="24"/>
          <w:szCs w:val="24"/>
        </w:rPr>
        <w:t xml:space="preserve">2、项目</w:t>
      </w:r>
      <w:r>
        <w:rPr>
          <w:rFonts w:hint="eastAsia" w:ascii="宋体" w:hAnsi="宋体" w:cs="宋体"/>
          <w:color w:val="000000"/>
          <w:sz w:val="24"/>
        </w:rPr>
        <w:t xml:space="preserve">合理化建议</w:t>
      </w:r>
      <w:r>
        <w:rPr>
          <w:rFonts w:hint="eastAsia" w:ascii="宋体" w:hAnsi="宋体"/>
          <w:bCs/>
          <w:sz w:val="24"/>
          <w:szCs w:val="24"/>
        </w:rPr>
        <w:t xml:space="preserve">（2分）</w:t>
      </w:r>
      <w:r/>
    </w:p>
    <w:p>
      <w:pPr>
        <w:ind w:firstLine="480"/>
        <w:spacing w:after="0" w:line="360" w:lineRule="auto"/>
        <w:rPr>
          <w:rFonts w:ascii="宋体" w:hAnsi="宋体"/>
          <w:bCs/>
          <w:sz w:val="24"/>
          <w:szCs w:val="24"/>
        </w:rPr>
      </w:pPr>
      <w:r>
        <w:rPr>
          <w:rFonts w:hint="eastAsia" w:ascii="宋体" w:hAnsi="宋体"/>
          <w:bCs/>
          <w:sz w:val="24"/>
          <w:szCs w:val="24"/>
        </w:rPr>
        <w:t xml:space="preserve">提供的项目合理化建议切实可行，得2分；内容未进行阐述，得0分。</w:t>
      </w:r>
      <w:r/>
    </w:p>
    <w:p>
      <w:pPr>
        <w:ind w:firstLine="482"/>
        <w:spacing w:after="0" w:line="360" w:lineRule="auto"/>
        <w:rPr>
          <w:rFonts w:ascii="宋体" w:hAnsi="宋体"/>
          <w:bCs/>
          <w:sz w:val="24"/>
          <w:szCs w:val="24"/>
        </w:rPr>
      </w:pPr>
      <w:r>
        <w:rPr>
          <w:rFonts w:hint="eastAsia" w:ascii="宋体" w:hAnsi="宋体" w:cs="宋体"/>
          <w:b/>
          <w:bCs/>
          <w:sz w:val="24"/>
          <w:szCs w:val="21"/>
        </w:rPr>
        <w:t xml:space="preserve">注：</w:t>
      </w:r>
      <w:r>
        <w:rPr>
          <w:rFonts w:hint="eastAsia" w:ascii="宋体" w:hAnsi="宋体"/>
          <w:bCs/>
          <w:sz w:val="24"/>
          <w:szCs w:val="24"/>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spacing w:after="0" w:line="360" w:lineRule="auto"/>
        <w:widowControl/>
        <w:tabs>
          <w:tab w:val="left" w:pos="525" w:leader="none"/>
          <w:tab w:val="left" w:pos="552" w:leader="none"/>
          <w:tab w:val="left" w:pos="630" w:leader="none"/>
          <w:tab w:val="left" w:pos="945" w:leader="none"/>
        </w:tabs>
        <w:rPr>
          <w:rFonts w:ascii="宋体" w:hAnsi="宋体"/>
          <w:bCs/>
          <w:sz w:val="24"/>
          <w:szCs w:val="24"/>
        </w:rPr>
      </w:pPr>
      <w:r/>
      <w:bookmarkStart w:id="22" w:name="OLE_LINK29"/>
      <w:r>
        <w:rPr>
          <w:rFonts w:hint="eastAsia" w:ascii="宋体" w:hAnsi="宋体" w:cs="宋体"/>
          <w:b/>
          <w:bCs/>
          <w:sz w:val="24"/>
        </w:rPr>
        <w:t xml:space="preserve">加分：</w:t>
      </w:r>
      <w:r>
        <w:rPr>
          <w:rFonts w:hint="eastAsia" w:ascii="宋体" w:hAnsi="宋体" w:cs="宋体"/>
          <w:sz w:val="24"/>
        </w:rPr>
        <w:t xml:space="preserve">所选用产品属于节能产品、环境标志产品品目清单范围的，提供由国家确定的认证机构（根据《市场监</w:t>
      </w:r>
      <w:r>
        <w:rPr>
          <w:rFonts w:hint="eastAsia" w:ascii="宋体" w:hAnsi="宋体" w:cs="宋体"/>
          <w:sz w:val="24"/>
          <w:szCs w:val="24"/>
        </w:rPr>
        <w:t xml:space="preserve">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0.5分（同一产品同时具有节能产品、环境标志产品认证证书的不重复加分）。</w:t>
      </w:r>
      <w:bookmarkEnd w:id="22"/>
      <w:r>
        <w:rPr>
          <w:rFonts w:hint="eastAsia" w:ascii="宋体" w:hAnsi="宋体" w:cs="宋体"/>
          <w:b/>
          <w:bCs/>
          <w:sz w:val="24"/>
        </w:rPr>
        <w:t xml:space="preserve">【本项目为服务类，不适用本条】</w:t>
      </w:r>
      <w:r/>
    </w:p>
    <w:p>
      <w:pPr>
        <w:spacing w:after="0" w:line="360" w:lineRule="auto"/>
        <w:rPr>
          <w:rFonts w:ascii="宋体" w:hAnsi="宋体"/>
          <w:sz w:val="24"/>
          <w:szCs w:val="24"/>
        </w:rPr>
      </w:pPr>
      <w:r>
        <w:rPr>
          <w:rFonts w:hint="eastAsia" w:ascii="黑体" w:hAnsi="黑体" w:eastAsia="黑体" w:cs="黑体"/>
          <w:b/>
          <w:bCs/>
          <w:sz w:val="24"/>
          <w:szCs w:val="24"/>
        </w:rPr>
        <w:t xml:space="preserve">(十一)确定中标供应商：</w:t>
      </w:r>
      <w:bookmarkEnd w:id="21"/>
      <w:r/>
      <w:r/>
    </w:p>
    <w:p>
      <w:pPr>
        <w:ind w:firstLine="523"/>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1．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江苏政府采购网、中国政府采购网）上发布中标结果公告。</w:t>
      </w:r>
      <w:r/>
    </w:p>
    <w:p>
      <w:pPr>
        <w:ind w:firstLine="523"/>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2．投标供应商如有质疑，应在</w:t>
      </w:r>
      <w:r>
        <w:rPr>
          <w:rFonts w:hint="eastAsia" w:ascii="宋体" w:hAnsi="宋体" w:cs="宋体"/>
          <w:sz w:val="24"/>
          <w:szCs w:val="24"/>
        </w:rPr>
        <w:t xml:space="preserve">中标公告</w:t>
      </w:r>
      <w:r>
        <w:rPr>
          <w:rFonts w:hint="eastAsia" w:ascii="宋体" w:hAnsi="宋体" w:cs="宋体"/>
          <w:bCs/>
          <w:sz w:val="24"/>
          <w:szCs w:val="24"/>
        </w:rPr>
        <w:t xml:space="preserve">发布</w:t>
      </w:r>
      <w:r>
        <w:rPr>
          <w:rFonts w:hint="eastAsia" w:ascii="宋体" w:hAnsi="宋体" w:cs="宋体"/>
          <w:sz w:val="24"/>
          <w:szCs w:val="24"/>
        </w:rPr>
        <w:t xml:space="preserve">之日起7个工作日</w:t>
      </w:r>
      <w:r>
        <w:rPr>
          <w:rFonts w:hint="eastAsia" w:ascii="宋体" w:hAnsi="宋体" w:cs="宋体"/>
          <w:bCs/>
          <w:sz w:val="24"/>
          <w:szCs w:val="24"/>
        </w:rPr>
        <w:t xml:space="preserve">内，以书面形式一次性向采购人提出质疑，同时该质疑应由投标供应商法定代表人或参加投标的授权委托人签署和盖公章（原件）。</w:t>
      </w:r>
      <w:r/>
    </w:p>
    <w:p>
      <w:pPr>
        <w:ind w:firstLine="523"/>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3．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r/>
    </w:p>
    <w:p>
      <w:pPr>
        <w:ind w:firstLine="523"/>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4．供应商提出质疑应当提交质疑函和必要的证明材料。质疑函应当包括下列内容：</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①供应商的姓名或者名称、地址、邮编、联系人及联系电话；</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②质疑项目的名称、编号；</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③具体、明确的质疑事项和与质疑事项相关的请求；</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④事实依据；</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⑤必要的法律依据；</w:t>
      </w:r>
      <w:r/>
    </w:p>
    <w:p>
      <w:pPr>
        <w:ind w:left="458"/>
        <w:spacing w:after="0" w:line="360" w:lineRule="auto"/>
        <w:tabs>
          <w:tab w:val="left" w:pos="525"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⑥提出质疑的日期。</w:t>
      </w:r>
      <w:r/>
    </w:p>
    <w:p>
      <w:pPr>
        <w:numPr>
          <w:ilvl w:val="255"/>
          <w:numId w:val="0"/>
        </w:numPr>
        <w:ind w:left="17" w:firstLine="439"/>
        <w:spacing w:after="0" w:line="360" w:lineRule="auto"/>
        <w:tabs>
          <w:tab w:val="left" w:pos="0" w:leader="none"/>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供应商为法人或者其他组织的，应当由法定代表人或者其授权代表签字或者盖章，并加盖公章。</w:t>
      </w:r>
      <w:r/>
    </w:p>
    <w:p>
      <w:pPr>
        <w:ind w:firstLine="523"/>
        <w:spacing w:after="0" w:line="360" w:lineRule="auto"/>
        <w:tabs>
          <w:tab w:val="left" w:pos="525" w:leader="none"/>
          <w:tab w:val="left" w:pos="945" w:leader="none"/>
          <w:tab w:val="left" w:pos="1155" w:leader="none"/>
        </w:tabs>
        <w:rPr>
          <w:rFonts w:ascii="宋体" w:hAnsi="宋体"/>
          <w:bCs/>
          <w:sz w:val="24"/>
          <w:szCs w:val="24"/>
        </w:rPr>
      </w:pPr>
      <w:r>
        <w:rPr>
          <w:rFonts w:hint="eastAsia" w:ascii="宋体" w:hAnsi="宋体" w:cs="宋体"/>
          <w:bCs/>
          <w:sz w:val="24"/>
          <w:szCs w:val="24"/>
        </w:rPr>
        <w:t xml:space="preserve">5.采购人将在收到经投标供应商法定代表人或参加投标的授权代表签署和盖公章（原件）</w:t>
      </w:r>
      <w:r>
        <w:rPr>
          <w:rFonts w:hint="eastAsia" w:ascii="宋体" w:hAnsi="宋体" w:cs="宋体"/>
          <w:bCs/>
          <w:sz w:val="24"/>
          <w:szCs w:val="24"/>
        </w:rPr>
        <w:t xml:space="preserve">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856"/>
        <w:ind w:left="420" w:hanging="420"/>
        <w:spacing w:before="0" w:after="0" w:line="360" w:lineRule="auto"/>
        <w:rPr>
          <w:rFonts w:ascii="黑体" w:hAnsi="黑体" w:eastAsia="黑体" w:cs="黑体"/>
          <w:b/>
          <w:bCs/>
          <w:color w:val="auto"/>
          <w:sz w:val="24"/>
          <w:szCs w:val="24"/>
        </w:rPr>
      </w:pPr>
      <w:r/>
      <w:bookmarkStart w:id="23" w:name="_Toc66735283"/>
      <w:r>
        <w:rPr>
          <w:rFonts w:hint="eastAsia" w:ascii="黑体" w:hAnsi="黑体" w:eastAsia="黑体" w:cs="黑体"/>
          <w:b/>
          <w:bCs/>
          <w:color w:val="auto"/>
          <w:sz w:val="24"/>
          <w:szCs w:val="24"/>
        </w:rPr>
        <w:t xml:space="preserve">(十二)采购项目的中止：</w:t>
      </w:r>
      <w:bookmarkEnd w:id="23"/>
      <w:r/>
      <w:r/>
    </w:p>
    <w:p>
      <w:pPr>
        <w:ind w:firstLine="480"/>
        <w:spacing w:after="0" w:line="360" w:lineRule="auto"/>
        <w:rPr>
          <w:rFonts w:ascii="宋体" w:hAnsi="宋体"/>
          <w:bCs/>
          <w:sz w:val="24"/>
          <w:szCs w:val="24"/>
        </w:rPr>
      </w:pPr>
      <w:r>
        <w:rPr>
          <w:rFonts w:hint="eastAsia" w:ascii="宋体" w:hAnsi="宋体"/>
          <w:bCs/>
          <w:sz w:val="24"/>
          <w:szCs w:val="24"/>
        </w:rPr>
        <w:t xml:space="preserve">出现下列情形之一的，采购人或者采购代理机构应当中止公开招标采购活动，发布项目中止公告并说明原因，重新开展采购活动：</w:t>
      </w:r>
      <w:r/>
    </w:p>
    <w:p>
      <w:pPr>
        <w:ind w:firstLine="525"/>
        <w:spacing w:after="0" w:line="360" w:lineRule="auto"/>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1．</w:t>
      </w:r>
      <w:r>
        <w:rPr>
          <w:rFonts w:hint="eastAsia" w:ascii="宋体" w:hAnsi="宋体" w:cs="宋体"/>
          <w:sz w:val="24"/>
          <w:szCs w:val="24"/>
        </w:rPr>
        <w:t xml:space="preserve">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sz w:val="24"/>
          <w:szCs w:val="24"/>
        </w:rPr>
        <w:t xml:space="preserve">3家</w:t>
      </w:r>
      <w:r>
        <w:rPr>
          <w:rFonts w:hint="eastAsia" w:ascii="宋体" w:hAnsi="宋体" w:cs="宋体"/>
          <w:sz w:val="24"/>
          <w:szCs w:val="24"/>
        </w:rPr>
        <w:t xml:space="preserve">的</w:t>
      </w:r>
      <w:r>
        <w:rPr>
          <w:rFonts w:hint="eastAsia" w:ascii="宋体" w:hAnsi="宋体"/>
          <w:bCs/>
          <w:sz w:val="24"/>
          <w:szCs w:val="24"/>
        </w:rPr>
        <w:t xml:space="preserve">；</w:t>
      </w:r>
      <w:r/>
    </w:p>
    <w:p>
      <w:pPr>
        <w:ind w:firstLine="525"/>
        <w:spacing w:after="0" w:line="360" w:lineRule="auto"/>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2．出现影响采购公正的违法、违规行为；</w:t>
      </w:r>
      <w:r/>
    </w:p>
    <w:p>
      <w:pPr>
        <w:ind w:firstLine="525"/>
        <w:spacing w:after="0" w:line="360" w:lineRule="auto"/>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3．投标供应商的报价均超过采购预算，采购人不能支付的；</w:t>
      </w:r>
      <w:r/>
    </w:p>
    <w:p>
      <w:pPr>
        <w:ind w:firstLine="525"/>
        <w:spacing w:after="0" w:line="360" w:lineRule="auto"/>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4．因重大变故，采购任务取消。</w:t>
      </w:r>
      <w:r/>
    </w:p>
    <w:p>
      <w:pPr>
        <w:pStyle w:val="856"/>
        <w:spacing w:before="0" w:after="0" w:line="360" w:lineRule="auto"/>
        <w:rPr>
          <w:rFonts w:ascii="宋体" w:hAnsi="宋体" w:eastAsia="宋体"/>
          <w:color w:val="auto"/>
          <w:sz w:val="24"/>
          <w:szCs w:val="24"/>
        </w:rPr>
      </w:pPr>
      <w:r/>
      <w:bookmarkStart w:id="24" w:name="_Toc66735284"/>
      <w:r>
        <w:rPr>
          <w:rFonts w:hint="eastAsia" w:ascii="黑体" w:hAnsi="黑体" w:eastAsia="黑体" w:cs="黑体"/>
          <w:b/>
          <w:bCs/>
          <w:color w:val="auto"/>
          <w:sz w:val="24"/>
          <w:szCs w:val="24"/>
        </w:rPr>
        <w:t xml:space="preserve">(十三)中标无效的确认：</w:t>
      </w:r>
      <w:bookmarkEnd w:id="24"/>
      <w:r/>
      <w:r/>
    </w:p>
    <w:p>
      <w:pPr>
        <w:ind w:firstLine="480"/>
        <w:jc w:val="left"/>
        <w:spacing w:after="0" w:line="360" w:lineRule="auto"/>
        <w:rPr>
          <w:rFonts w:ascii="宋体" w:hAnsi="宋体" w:cs="宋体"/>
          <w:sz w:val="24"/>
        </w:rPr>
      </w:pPr>
      <w:r>
        <w:rPr>
          <w:rFonts w:hint="eastAsia" w:ascii="宋体" w:hAnsi="宋体" w:cs="宋体"/>
          <w:sz w:val="24"/>
        </w:rPr>
        <w:t xml:space="preserve">（1）提供虚假材料谋取中标的；</w:t>
      </w:r>
      <w:r/>
    </w:p>
    <w:p>
      <w:pPr>
        <w:ind w:firstLine="480"/>
        <w:jc w:val="left"/>
        <w:spacing w:after="0" w:line="360" w:lineRule="auto"/>
        <w:rPr>
          <w:rFonts w:ascii="宋体" w:hAnsi="宋体" w:cs="宋体"/>
          <w:sz w:val="24"/>
        </w:rPr>
      </w:pPr>
      <w:r>
        <w:rPr>
          <w:rFonts w:hint="eastAsia" w:ascii="宋体" w:hAnsi="宋体" w:cs="宋体"/>
          <w:sz w:val="24"/>
        </w:rPr>
        <w:t xml:space="preserve">（2）采取不正当手段诋毁、排挤其他投标供应商的；</w:t>
      </w:r>
      <w:r/>
    </w:p>
    <w:p>
      <w:pPr>
        <w:ind w:firstLine="480"/>
        <w:jc w:val="left"/>
        <w:spacing w:after="0" w:line="360" w:lineRule="auto"/>
        <w:rPr>
          <w:rFonts w:ascii="宋体" w:hAnsi="宋体" w:cs="宋体"/>
          <w:sz w:val="24"/>
        </w:rPr>
      </w:pPr>
      <w:r>
        <w:rPr>
          <w:rFonts w:hint="eastAsia" w:ascii="宋体" w:hAnsi="宋体" w:cs="宋体"/>
          <w:sz w:val="24"/>
        </w:rPr>
        <w:t xml:space="preserve">（3）与招标采购单位、其他投标供应商恶意串通的；</w:t>
      </w:r>
      <w:r/>
    </w:p>
    <w:p>
      <w:pPr>
        <w:ind w:firstLine="480"/>
        <w:jc w:val="left"/>
        <w:spacing w:after="0" w:line="360" w:lineRule="auto"/>
        <w:rPr>
          <w:rFonts w:ascii="宋体" w:hAnsi="宋体" w:cs="宋体"/>
          <w:sz w:val="24"/>
        </w:rPr>
      </w:pPr>
      <w:r>
        <w:rPr>
          <w:rFonts w:hint="eastAsia" w:ascii="宋体" w:hAnsi="宋体" w:cs="宋体"/>
          <w:sz w:val="24"/>
        </w:rPr>
        <w:t xml:space="preserve">（4）向采购人行贿或者提供其他不正当利益的；</w:t>
      </w:r>
      <w:r/>
    </w:p>
    <w:p>
      <w:pPr>
        <w:ind w:firstLine="480"/>
        <w:jc w:val="left"/>
        <w:spacing w:after="0" w:line="360" w:lineRule="auto"/>
        <w:rPr>
          <w:rFonts w:ascii="宋体" w:hAnsi="宋体" w:cs="宋体"/>
          <w:sz w:val="24"/>
        </w:rPr>
      </w:pPr>
      <w:r>
        <w:rPr>
          <w:rFonts w:hint="eastAsia" w:ascii="宋体" w:hAnsi="宋体" w:cs="宋体"/>
          <w:sz w:val="24"/>
        </w:rPr>
        <w:t xml:space="preserve">（5）在招标过程中与采购人进行协商谈判、不按照招标文件和中标投标供应商的投标文件订立合同，或者与采购人另行订立背离合同实质性内容的协议的；</w:t>
      </w:r>
      <w:r/>
    </w:p>
    <w:p>
      <w:pPr>
        <w:ind w:firstLine="480"/>
        <w:jc w:val="left"/>
        <w:spacing w:after="0" w:line="360" w:lineRule="auto"/>
        <w:rPr>
          <w:rFonts w:ascii="宋体" w:hAnsi="宋体" w:cs="宋体"/>
          <w:sz w:val="24"/>
        </w:rPr>
      </w:pPr>
      <w:r>
        <w:rPr>
          <w:rFonts w:hint="eastAsia" w:ascii="宋体" w:hAnsi="宋体" w:cs="宋体"/>
          <w:sz w:val="24"/>
        </w:rPr>
        <w:t xml:space="preserve">（6）拒绝有关部门监督检查或者提供虚假情况的。</w:t>
      </w:r>
      <w:r/>
    </w:p>
    <w:p>
      <w:pPr>
        <w:ind w:firstLine="480"/>
        <w:spacing w:after="0" w:line="360" w:lineRule="auto"/>
        <w:tabs>
          <w:tab w:val="left" w:pos="945" w:leader="none"/>
        </w:tabs>
        <w:rPr>
          <w:rFonts w:ascii="宋体" w:hAnsi="宋体"/>
          <w:bCs/>
          <w:sz w:val="24"/>
          <w:szCs w:val="24"/>
        </w:rPr>
      </w:pPr>
      <w:r>
        <w:rPr>
          <w:rFonts w:hint="eastAsia" w:ascii="宋体" w:hAnsi="宋体" w:cs="宋体"/>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56"/>
        <w:spacing w:before="0" w:after="0" w:line="360" w:lineRule="auto"/>
        <w:rPr>
          <w:rFonts w:ascii="宋体" w:hAnsi="宋体" w:eastAsia="宋体"/>
          <w:color w:val="auto"/>
          <w:sz w:val="24"/>
          <w:szCs w:val="24"/>
        </w:rPr>
      </w:pPr>
      <w:r/>
      <w:bookmarkStart w:id="25" w:name="_Toc66735285"/>
      <w:r>
        <w:rPr>
          <w:rFonts w:hint="eastAsia" w:ascii="黑体" w:hAnsi="黑体" w:eastAsia="黑体" w:cs="黑体"/>
          <w:b/>
          <w:bCs/>
          <w:color w:val="auto"/>
          <w:sz w:val="24"/>
          <w:szCs w:val="24"/>
        </w:rPr>
        <w:t xml:space="preserve">(十四)签订、履行合同：</w:t>
      </w:r>
      <w:bookmarkEnd w:id="25"/>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1、根据苏财办购〔2024〕1号相关要求，采购人应当严格按照政府采购法有关规定，在中标、中标通知书发出之日起30日内，按照招标文件确定的事项与中标、成交供应商签订政府采购合同。采购人因不可抗力原因迟延签订合同的，应当自不可抗力事由消除之日起</w:t>
      </w:r>
      <w:r>
        <w:rPr>
          <w:rFonts w:hint="eastAsia" w:ascii="宋体" w:hAnsi="宋体" w:cs="宋体"/>
          <w:bCs/>
          <w:sz w:val="24"/>
        </w:rPr>
        <w:t xml:space="preserve">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2、采购代理机构见证、监督合同的履行。中标供应商非因不可抗力未履行招、投标文件和合同规定的义务，一经查实，采购代理机构将根据具体情况提请政府采购管理部门作出相应处理。</w:t>
      </w:r>
      <w:r/>
    </w:p>
    <w:p>
      <w:pPr>
        <w:ind w:firstLine="480"/>
        <w:spacing w:after="0" w:line="360" w:lineRule="auto"/>
        <w:tabs>
          <w:tab w:val="left" w:pos="525" w:leader="none"/>
          <w:tab w:val="left" w:pos="945" w:leader="none"/>
          <w:tab w:val="left" w:pos="1050" w:leader="none"/>
        </w:tabs>
        <w:rPr>
          <w:rFonts w:ascii="宋体" w:hAnsi="宋体"/>
          <w:bCs/>
          <w:sz w:val="24"/>
          <w:szCs w:val="24"/>
        </w:rPr>
      </w:pPr>
      <w:r>
        <w:rPr>
          <w:rFonts w:hint="eastAsia" w:ascii="宋体" w:hAnsi="宋体" w:cs="宋体"/>
          <w:bCs/>
          <w:sz w:val="24"/>
        </w:rPr>
        <w:t xml:space="preserve">3、若由于相应国家法律法规、地方性法规、行业规章、政策文件等变动造成项目中止，项目参与各方均不承担违约责任。</w:t>
      </w:r>
      <w:r/>
    </w:p>
    <w:p>
      <w:pPr>
        <w:pStyle w:val="856"/>
        <w:spacing w:before="0" w:after="0" w:line="360" w:lineRule="auto"/>
        <w:rPr>
          <w:rFonts w:ascii="宋体" w:hAnsi="宋体" w:eastAsia="宋体"/>
          <w:color w:val="auto"/>
          <w:sz w:val="24"/>
          <w:szCs w:val="24"/>
        </w:rPr>
      </w:pPr>
      <w:r/>
      <w:bookmarkStart w:id="26" w:name="_Toc66735286"/>
      <w:r>
        <w:rPr>
          <w:rFonts w:hint="eastAsia" w:ascii="黑体" w:hAnsi="黑体" w:eastAsia="黑体" w:cs="黑体"/>
          <w:b/>
          <w:bCs/>
          <w:color w:val="auto"/>
          <w:sz w:val="24"/>
          <w:szCs w:val="24"/>
        </w:rPr>
        <w:t xml:space="preserve">(十五)招标代理费：</w:t>
      </w:r>
      <w:bookmarkEnd w:id="26"/>
      <w:r/>
      <w:r/>
    </w:p>
    <w:p>
      <w:pPr>
        <w:ind w:left="5" w:firstLine="592"/>
        <w:spacing w:after="0" w:line="360" w:lineRule="auto"/>
        <w:tabs>
          <w:tab w:val="left" w:pos="220" w:leader="none"/>
          <w:tab w:val="left" w:pos="945" w:leader="none"/>
          <w:tab w:val="left" w:pos="1050" w:leader="none"/>
        </w:tabs>
        <w:rPr>
          <w:rFonts w:ascii="宋体" w:hAnsi="宋体"/>
          <w:bCs/>
          <w:sz w:val="24"/>
          <w:szCs w:val="24"/>
        </w:rPr>
      </w:pPr>
      <w:r>
        <w:rPr>
          <w:rFonts w:hint="eastAsia" w:ascii="宋体" w:hAnsi="宋体"/>
          <w:bCs/>
          <w:sz w:val="24"/>
          <w:szCs w:val="24"/>
        </w:rPr>
        <w:t xml:space="preserve">本项目招标代理费由中标供应商支付，代理服务费按中标金额100万元以内的部分，按照中标价*1.5%*0.7计取；中标金额在100万元-500万元的部分，按照中标价*0.8%*0.7计取，采用差额累进法计算。</w:t>
      </w:r>
      <w:r/>
    </w:p>
    <w:p>
      <w:pPr>
        <w:ind w:firstLine="480"/>
        <w:spacing w:after="0" w:line="360" w:lineRule="auto"/>
        <w:tabs>
          <w:tab w:val="left" w:pos="220" w:leader="none"/>
          <w:tab w:val="left" w:pos="945" w:leader="none"/>
          <w:tab w:val="left" w:pos="1050" w:leader="none"/>
        </w:tabs>
        <w:rPr>
          <w:rFonts w:ascii="宋体" w:hAnsi="宋体"/>
          <w:bCs/>
          <w:sz w:val="24"/>
          <w:szCs w:val="24"/>
        </w:rPr>
      </w:pPr>
      <w:r>
        <w:rPr>
          <w:rFonts w:hint="eastAsia" w:ascii="宋体" w:hAnsi="宋体"/>
          <w:bCs/>
          <w:sz w:val="24"/>
          <w:szCs w:val="24"/>
        </w:rPr>
        <w:t xml:space="preserve">中标供应商在领取中标通知书时，一次性支付前述费用。</w:t>
      </w:r>
      <w:r/>
    </w:p>
    <w:p>
      <w:pPr>
        <w:pStyle w:val="856"/>
        <w:spacing w:before="0" w:after="0" w:line="360" w:lineRule="auto"/>
        <w:rPr>
          <w:rFonts w:ascii="宋体" w:hAnsi="宋体" w:eastAsia="宋体"/>
          <w:color w:val="auto"/>
          <w:sz w:val="24"/>
          <w:szCs w:val="24"/>
          <w:lang w:val="zh-CN"/>
        </w:rPr>
      </w:pPr>
      <w:r/>
      <w:bookmarkStart w:id="27" w:name="_Toc66735287"/>
      <w:r>
        <w:rPr>
          <w:rFonts w:hint="eastAsia" w:ascii="黑体" w:hAnsi="黑体" w:eastAsia="黑体" w:cs="黑体"/>
          <w:b/>
          <w:bCs/>
          <w:color w:val="auto"/>
          <w:sz w:val="24"/>
          <w:szCs w:val="24"/>
        </w:rPr>
        <w:t xml:space="preserve">(十六)</w:t>
      </w:r>
      <w:r>
        <w:rPr>
          <w:rFonts w:hint="eastAsia" w:ascii="黑体" w:hAnsi="黑体" w:eastAsia="黑体" w:cs="黑体"/>
          <w:b/>
          <w:bCs/>
          <w:color w:val="auto"/>
          <w:sz w:val="24"/>
          <w:szCs w:val="24"/>
          <w:lang w:val="zh-CN"/>
        </w:rPr>
        <w:t xml:space="preserve">政府采购信用担保：</w:t>
      </w:r>
      <w:r/>
    </w:p>
    <w:p>
      <w:pPr>
        <w:ind w:firstLine="482"/>
        <w:spacing w:after="0" w:line="360" w:lineRule="auto"/>
        <w:tabs>
          <w:tab w:val="left" w:pos="525" w:leader="none"/>
          <w:tab w:val="left" w:pos="945" w:leader="none"/>
          <w:tab w:val="left" w:pos="1050" w:leader="none"/>
        </w:tabs>
        <w:rPr>
          <w:rFonts w:ascii="宋体" w:hAnsi="宋体" w:cs="宋体"/>
          <w:sz w:val="24"/>
          <w:szCs w:val="24"/>
        </w:rPr>
      </w:pPr>
      <w:r>
        <w:rPr>
          <w:rFonts w:hint="eastAsia" w:ascii="宋体" w:hAnsi="宋体" w:cs="宋体"/>
          <w:b/>
          <w:sz w:val="24"/>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sz w:val="24"/>
          <w:szCs w:val="24"/>
        </w:rPr>
        <w:t xml:space="preserve">。</w:t>
      </w:r>
      <w:r/>
    </w:p>
    <w:p>
      <w:pPr>
        <w:pStyle w:val="856"/>
        <w:ind w:left="420" w:hanging="420"/>
        <w:spacing w:before="0" w:after="0" w:line="360" w:lineRule="auto"/>
        <w:rPr>
          <w:rFonts w:ascii="宋体" w:hAnsi="宋体" w:eastAsia="宋体"/>
          <w:color w:val="auto"/>
          <w:sz w:val="24"/>
          <w:szCs w:val="24"/>
        </w:rPr>
      </w:pPr>
      <w:r>
        <w:rPr>
          <w:rFonts w:hint="eastAsia" w:ascii="黑体" w:hAnsi="黑体" w:eastAsia="黑体" w:cs="黑体"/>
          <w:b/>
          <w:bCs/>
          <w:color w:val="auto"/>
          <w:sz w:val="24"/>
          <w:szCs w:val="24"/>
        </w:rPr>
        <w:t xml:space="preserve">(</w:t>
      </w:r>
      <w:r>
        <w:rPr>
          <w:rFonts w:hint="eastAsia" w:ascii="黑体" w:hAnsi="黑体" w:eastAsia="黑体" w:cs="黑体"/>
          <w:b/>
          <w:bCs/>
          <w:color w:val="auto"/>
          <w:sz w:val="24"/>
          <w:szCs w:val="24"/>
          <w:lang w:val="zh-CN"/>
        </w:rPr>
        <w:t xml:space="preserve">十七</w:t>
      </w:r>
      <w:r>
        <w:rPr>
          <w:rFonts w:hint="eastAsia" w:ascii="黑体" w:hAnsi="黑体" w:eastAsia="黑体" w:cs="黑体"/>
          <w:b/>
          <w:bCs/>
          <w:color w:val="auto"/>
          <w:sz w:val="24"/>
          <w:szCs w:val="24"/>
        </w:rPr>
        <w:t xml:space="preserve">)</w:t>
      </w:r>
      <w:r>
        <w:rPr>
          <w:rFonts w:hint="eastAsia" w:ascii="黑体" w:hAnsi="黑体" w:eastAsia="黑体" w:cs="黑体"/>
          <w:b/>
          <w:bCs/>
          <w:color w:val="auto"/>
          <w:sz w:val="24"/>
          <w:szCs w:val="24"/>
          <w:lang w:val="zh-CN"/>
        </w:rPr>
        <w:t xml:space="preserve">其他：</w:t>
      </w:r>
      <w:bookmarkEnd w:id="27"/>
      <w:r/>
    </w:p>
    <w:p>
      <w:pPr>
        <w:ind w:firstLine="480"/>
        <w:spacing w:after="0" w:line="360" w:lineRule="auto"/>
        <w:tabs>
          <w:tab w:val="left" w:pos="900" w:leader="none"/>
        </w:tabs>
        <w:rPr>
          <w:rFonts w:ascii="宋体" w:hAnsi="宋体" w:cs="宋体"/>
          <w:bCs/>
          <w:sz w:val="24"/>
        </w:rPr>
      </w:pPr>
      <w:r/>
      <w:bookmarkStart w:id="28" w:name="_Toc66735289"/>
      <w:r>
        <w:rPr>
          <w:rFonts w:hint="eastAsia" w:ascii="宋体" w:hAnsi="宋体" w:cs="宋体"/>
          <w:bCs/>
          <w:sz w:val="24"/>
        </w:rPr>
        <w:t xml:space="preserve">根据无锡市《关于开展政府采购合同融资工作的通知》（锡财购〔2020〕17号）要求：合同融资，是指参与政府采购的供应商，凭借中</w:t>
      </w:r>
      <w:r>
        <w:rPr>
          <w:rFonts w:hint="eastAsia" w:ascii="宋体" w:hAnsi="宋体" w:cs="宋体"/>
          <w:bCs/>
          <w:sz w:val="24"/>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中标、成交供应商可根据自身情况，自行决定是否选择采用合同融资形式，在无锡政府采购网——政采贷专栏提供的银行名录内自主选择合作银行。</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政府采购合同融资政策告知：</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中标、成交供应商可依法依规使用本项目合同向金融机构融资，但采购人不为中标、成交供应商的融资行为提供担保。</w:t>
      </w:r>
      <w:r/>
    </w:p>
    <w:p>
      <w:pPr>
        <w:ind w:firstLine="480"/>
        <w:jc w:val="center"/>
        <w:spacing w:after="0" w:line="360" w:lineRule="auto"/>
        <w:tabs>
          <w:tab w:val="left" w:pos="900" w:leader="none"/>
        </w:tabs>
        <w:rPr>
          <w:rFonts w:ascii="宋体" w:hAnsi="宋体" w:cs="宋体"/>
          <w:bCs/>
          <w:sz w:val="24"/>
        </w:rPr>
      </w:pPr>
      <w:r>
        <w:rPr>
          <w:rFonts w:hint="eastAsia" w:ascii="宋体" w:hAnsi="宋体" w:cs="宋体"/>
          <w:bCs/>
          <w:sz w:val="24"/>
        </w:rPr>
        <w:t xml:space="preserve">《无锡市政府采购合同融资政策告知函》</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各供应商：</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欢迎贵公司参与无锡市政府采购活动！</w:t>
      </w:r>
      <w:r/>
    </w:p>
    <w:p>
      <w:pPr>
        <w:ind w:firstLine="480"/>
        <w:spacing w:after="0" w:line="360" w:lineRule="auto"/>
        <w:tabs>
          <w:tab w:val="left" w:pos="900" w:leader="none"/>
        </w:tabs>
        <w:rPr>
          <w:rFonts w:ascii="宋体" w:hAnsi="宋体" w:cs="宋体"/>
          <w:bCs/>
          <w:sz w:val="24"/>
        </w:rPr>
      </w:pPr>
      <w:r>
        <w:rPr>
          <w:rFonts w:hint="eastAsia" w:ascii="宋体" w:hAnsi="宋体" w:cs="宋体"/>
          <w:bCs/>
          <w:sz w:val="24"/>
        </w:rPr>
        <w:t xml:space="preserve">1、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after="0" w:line="360" w:lineRule="auto"/>
        <w:rPr>
          <w:rFonts w:ascii="宋体" w:hAnsi="宋体" w:cs="宋体"/>
          <w:bCs/>
          <w:sz w:val="24"/>
          <w:szCs w:val="24"/>
        </w:rPr>
      </w:pPr>
      <w:r>
        <w:rPr>
          <w:rFonts w:hint="eastAsia" w:ascii="宋体" w:hAnsi="宋体" w:cs="宋体"/>
          <w:bCs/>
          <w:sz w:val="24"/>
        </w:rPr>
        <w:t xml:space="preserve">贷款渠道和提供贷款的金融机构，可在无锡政府采购网无锡市政府采购交易管理一体化系统查询联系。详见无锡市政府采购网“政采贷”专栏</w:t>
      </w:r>
      <w:r>
        <w:rPr>
          <w:rFonts w:hint="eastAsia" w:ascii="宋体" w:hAnsi="宋体" w:cs="宋体"/>
          <w:bCs/>
          <w:sz w:val="24"/>
          <w:szCs w:val="24"/>
        </w:rPr>
        <w:t xml:space="preserve">。</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3、本项目中如有涉及数据库、操作系统、通用服</w:t>
      </w:r>
      <w:r>
        <w:rPr>
          <w:rFonts w:hint="eastAsia" w:ascii="宋体" w:hAnsi="宋体" w:cs="宋体"/>
          <w:bCs/>
          <w:sz w:val="24"/>
          <w:szCs w:val="24"/>
        </w:rPr>
        <w:t xml:space="preserve">务器、工作站、一体式计算机、便携式计算机、台式计算机等七种软硬件的，投标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ind w:firstLine="480"/>
        <w:jc w:val="left"/>
        <w:spacing w:after="0" w:line="360" w:lineRule="auto"/>
        <w:rPr>
          <w:rFonts w:ascii="宋体" w:hAnsi="宋体" w:cs="宋体"/>
          <w:bCs/>
          <w:sz w:val="30"/>
          <w:szCs w:val="30"/>
        </w:rPr>
      </w:pPr>
      <w:r>
        <w:rPr>
          <w:rFonts w:hint="eastAsia" w:ascii="宋体" w:hAnsi="宋体" w:cs="宋体"/>
          <w:bCs/>
          <w:sz w:val="24"/>
          <w:szCs w:val="24"/>
        </w:rPr>
        <w:t xml:space="preserve">4、招标文件的条款必须认真审阅，投标供应商应自行检查招标文件页数是否齐全。若有遗漏、重复或不清楚，需立刻通知采购人予以更正；凡属对条款的误解所造成的投标价格失误，由投标供应商负责。</w:t>
      </w:r>
      <w:r/>
    </w:p>
    <w:p>
      <w:pPr>
        <w:ind w:firstLine="480"/>
        <w:spacing w:after="0" w:line="360" w:lineRule="auto"/>
        <w:tabs>
          <w:tab w:val="left" w:pos="525" w:leader="none"/>
          <w:tab w:val="left" w:pos="1050" w:leader="none"/>
        </w:tabs>
        <w:rPr>
          <w:rFonts w:ascii="宋体" w:hAnsi="宋体"/>
          <w:bCs/>
          <w:sz w:val="24"/>
          <w:szCs w:val="24"/>
        </w:rPr>
      </w:pPr>
      <w:r>
        <w:rPr>
          <w:rFonts w:hint="eastAsia" w:ascii="宋体" w:hAnsi="宋体" w:cs="宋体"/>
          <w:bCs/>
          <w:sz w:val="24"/>
          <w:szCs w:val="24"/>
        </w:rPr>
        <w:t xml:space="preserve">5、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增强防范意识警惕各类诈骗短信，谨慎访问不安全的网站链接或者使用不安全的第三方APP，避免财物受损。</w:t>
      </w:r>
      <w:bookmarkEnd w:id="28"/>
      <w:r/>
    </w:p>
    <w:p>
      <w:pPr>
        <w:numPr>
          <w:ilvl w:val="255"/>
          <w:numId w:val="0"/>
        </w:numPr>
        <w:jc w:val="left"/>
        <w:spacing w:line="560" w:lineRule="exact"/>
        <w:rPr>
          <w:rFonts w:ascii="宋体" w:hAnsi="宋体" w:cs="宋体"/>
          <w:b/>
          <w:sz w:val="44"/>
          <w:szCs w:val="44"/>
        </w:rPr>
      </w:pPr>
      <w:r>
        <w:rPr>
          <w:rFonts w:hint="eastAsia" w:ascii="宋体" w:hAnsi="宋体" w:cs="宋体"/>
          <w:b/>
          <w:sz w:val="44"/>
          <w:szCs w:val="44"/>
        </w:rPr>
        <w:br w:type="page" w:clear="all"/>
      </w:r>
      <w:r/>
    </w:p>
    <w:p>
      <w:pPr>
        <w:jc w:val="center"/>
        <w:spacing w:after="0" w:line="360" w:lineRule="auto"/>
        <w:rPr>
          <w:rFonts w:ascii="黑体" w:hAnsi="宋体" w:eastAsia="黑体"/>
          <w:b/>
          <w:bCs/>
          <w:sz w:val="36"/>
          <w:szCs w:val="24"/>
        </w:rPr>
      </w:pPr>
      <w:r/>
      <w:bookmarkStart w:id="29" w:name="五．合同条款"/>
      <w:r/>
      <w:bookmarkEnd w:id="29"/>
      <w:r>
        <w:rPr>
          <w:rFonts w:hint="eastAsia" w:ascii="黑体" w:hAnsi="宋体" w:eastAsia="黑体"/>
          <w:b/>
          <w:bCs/>
          <w:sz w:val="36"/>
          <w:szCs w:val="24"/>
        </w:rPr>
        <w:t xml:space="preserve">三、采购需求</w:t>
      </w:r>
      <w:r/>
    </w:p>
    <w:p>
      <w:pPr>
        <w:numPr>
          <w:ilvl w:val="0"/>
          <w:numId w:val="2"/>
        </w:numPr>
        <w:contextualSpacing/>
        <w:spacing w:after="0" w:line="360" w:lineRule="auto"/>
        <w:widowControl/>
        <w:rPr>
          <w:rFonts w:ascii="宋体" w:hAnsi="宋体" w:cs="宋体"/>
          <w:b/>
          <w:bCs/>
          <w:sz w:val="24"/>
        </w:rPr>
      </w:pPr>
      <w:r/>
      <w:bookmarkStart w:id="30" w:name="_Toc32496"/>
      <w:r/>
      <w:bookmarkStart w:id="31" w:name="_Toc66735305"/>
      <w:r>
        <w:rPr>
          <w:rFonts w:hint="eastAsia" w:ascii="宋体" w:hAnsi="宋体" w:cs="宋体"/>
          <w:b/>
          <w:bCs/>
          <w:sz w:val="24"/>
        </w:rPr>
        <w:t xml:space="preserve">采购标的需实现的功能或者目标，以及为落实政府采购政策需满足的要求</w:t>
      </w:r>
      <w:r/>
    </w:p>
    <w:p>
      <w:pPr>
        <w:contextualSpacing/>
        <w:ind w:firstLine="480"/>
        <w:spacing w:after="0" w:line="360" w:lineRule="auto"/>
        <w:rPr>
          <w:rFonts w:ascii="宋体" w:hAnsi="宋体" w:cs="宋体"/>
          <w:sz w:val="24"/>
        </w:rPr>
      </w:pPr>
      <w:r>
        <w:rPr>
          <w:rFonts w:hint="eastAsia" w:ascii="宋体" w:hAnsi="宋体" w:cs="宋体"/>
          <w:sz w:val="24"/>
        </w:rPr>
        <w:t xml:space="preserve">（一）项目背景：</w:t>
      </w:r>
      <w:r/>
    </w:p>
    <w:p>
      <w:pPr>
        <w:contextualSpacing/>
        <w:ind w:firstLine="480"/>
        <w:spacing w:after="0" w:line="360" w:lineRule="auto"/>
        <w:rPr>
          <w:rFonts w:ascii="宋体" w:hAnsi="宋体" w:cs="宋体"/>
          <w:sz w:val="24"/>
        </w:rPr>
      </w:pPr>
      <w:r>
        <w:rPr>
          <w:rFonts w:hint="eastAsia" w:ascii="宋体" w:hAnsi="宋体" w:cs="宋体"/>
          <w:sz w:val="24"/>
        </w:rPr>
        <w:t xml:space="preserve">1. 《江苏省国土空间规划委员会办公室关于加强国土空间专项规划统筹管理的通知》（苏规委办〔2024〕1号）明确，应当统筹落实“一张图”中的专项规划空间性要素内容在详细规划中，作为实施国土空间用途管制和核发规划许可的依据。对于已精确落位纳入“一张图”的专项规划建设项目，位于城镇开发边界内的应在详细规划中予以优先保障落实，城镇开发边界外的应当统筹纳入总体规划或在详细规划（村庄规划）中予以保障落实。</w:t>
      </w:r>
      <w:r/>
    </w:p>
    <w:p>
      <w:pPr>
        <w:contextualSpacing/>
        <w:ind w:firstLine="480"/>
        <w:spacing w:after="0" w:line="360" w:lineRule="auto"/>
        <w:rPr>
          <w:rFonts w:ascii="宋体" w:hAnsi="宋体" w:cs="宋体"/>
          <w:sz w:val="24"/>
        </w:rPr>
      </w:pPr>
      <w:r>
        <w:rPr>
          <w:rFonts w:hint="eastAsia" w:ascii="宋体" w:hAnsi="宋体" w:cs="宋体"/>
          <w:sz w:val="24"/>
        </w:rPr>
        <w:t xml:space="preserve">2. 《关于加强县乡全域国土空间规划促进城乡融合发展的通知》（苏自然资函〔2024〕806 号）明确要求，各设区市自然资源主管部门要以年度国土变更调查数据为基础，组织各县（市、区）对村庄用地变化、乡村建设成效等规划实施情况进行评估，作为乡村新增建设用地规模调整、规划修改和规划实施政策制定的依据。</w:t>
      </w:r>
      <w:r/>
    </w:p>
    <w:p>
      <w:pPr>
        <w:contextualSpacing/>
        <w:ind w:firstLine="480"/>
        <w:spacing w:after="0" w:line="360" w:lineRule="auto"/>
        <w:rPr>
          <w:rFonts w:ascii="宋体" w:hAnsi="宋体" w:cs="宋体"/>
          <w:sz w:val="24"/>
        </w:rPr>
      </w:pPr>
      <w:r>
        <w:rPr>
          <w:rFonts w:hint="eastAsia" w:ascii="宋体" w:hAnsi="宋体" w:cs="宋体"/>
          <w:sz w:val="24"/>
        </w:rPr>
        <w:t xml:space="preserve">为落实省厅上述文件要求，做好乡村地区专项规划统筹和村庄规划落实的工作，提出本项目，作为村庄规划修改、调整的工作支撑。</w:t>
      </w:r>
      <w:r/>
    </w:p>
    <w:p>
      <w:pPr>
        <w:contextualSpacing/>
        <w:ind w:firstLine="480"/>
        <w:spacing w:after="0" w:line="360" w:lineRule="auto"/>
        <w:rPr>
          <w:rFonts w:ascii="宋体" w:hAnsi="宋体" w:cs="宋体"/>
          <w:sz w:val="24"/>
        </w:rPr>
      </w:pPr>
      <w:r>
        <w:rPr>
          <w:rFonts w:hint="eastAsia" w:ascii="宋体" w:hAnsi="宋体" w:cs="宋体"/>
          <w:sz w:val="24"/>
        </w:rPr>
        <w:t xml:space="preserve">（二）采购标的须实现的目标：</w:t>
      </w:r>
      <w:r/>
    </w:p>
    <w:p>
      <w:pPr>
        <w:contextualSpacing/>
        <w:ind w:firstLine="480"/>
        <w:spacing w:after="0" w:line="360" w:lineRule="auto"/>
        <w:rPr>
          <w:rFonts w:ascii="宋体" w:hAnsi="宋体" w:cs="宋体"/>
          <w:sz w:val="24"/>
        </w:rPr>
      </w:pPr>
      <w:r>
        <w:rPr>
          <w:rFonts w:hint="eastAsia" w:ascii="宋体" w:hAnsi="宋体" w:cs="宋体"/>
          <w:sz w:val="24"/>
        </w:rPr>
        <w:t xml:space="preserve">1.强化底线思维，实现生态与经济的协同增效。系统整合耕地、水域、林地等要素的空间配置，保障农业生产基础，维护生物多样性网络，形成生态安全与粮食安全的双重保障机制</w:t>
      </w:r>
      <w:r>
        <w:rPr>
          <w:sz w:val="24"/>
        </w:rPr>
        <w:t xml:space="preserve">‌</w:t>
      </w:r>
      <w:r>
        <w:rPr>
          <w:rFonts w:hint="eastAsia" w:ascii="宋体" w:hAnsi="宋体" w:cs="宋体"/>
          <w:sz w:val="24"/>
        </w:rPr>
        <w:t xml:space="preserve">。依托全周期监测评估体系，动态优化空间资源配置策略，确保生态保护、粮食安全、乡村发展在时间维度上保持协调演进</w:t>
      </w:r>
      <w:r>
        <w:rPr>
          <w:sz w:val="24"/>
        </w:rPr>
        <w:t xml:space="preserve">‌</w:t>
      </w:r>
      <w:r>
        <w:rPr>
          <w:rFonts w:hint="eastAsia" w:ascii="宋体" w:hAnsi="宋体" w:cs="宋体"/>
          <w:sz w:val="24"/>
        </w:rPr>
        <w:t xml:space="preserve">。</w:t>
      </w:r>
      <w:r/>
    </w:p>
    <w:p>
      <w:pPr>
        <w:contextualSpacing/>
        <w:ind w:firstLine="480"/>
        <w:spacing w:after="0" w:line="360" w:lineRule="auto"/>
        <w:rPr>
          <w:rFonts w:ascii="宋体" w:hAnsi="宋体" w:cs="宋体"/>
          <w:sz w:val="24"/>
        </w:rPr>
      </w:pPr>
      <w:r>
        <w:rPr>
          <w:rFonts w:hint="eastAsia" w:ascii="宋体" w:hAnsi="宋体" w:cs="宋体"/>
          <w:sz w:val="24"/>
        </w:rPr>
        <w:t xml:space="preserve">2. 完善国土空间规划体系层级传导机制，实现全域全要素统筹管控。有利于建立层级联动的规划传导机制，打通“总体规划—专项规划—村庄规划”的纵向传导链条，将上位规划的生态空间保护目标与底线管控要求逐级落实至具体空间布局，实现生态要素从宏观战略到微观实施的闭环管理，为“多规合一”改革提供了实践支撑</w:t>
      </w:r>
      <w:r>
        <w:rPr>
          <w:sz w:val="24"/>
        </w:rPr>
        <w:t xml:space="preserve">‌‌</w:t>
      </w:r>
      <w:r>
        <w:rPr>
          <w:rFonts w:hint="eastAsia" w:ascii="宋体" w:hAnsi="宋体" w:cs="宋体"/>
          <w:sz w:val="24"/>
        </w:rPr>
        <w:t xml:space="preserve">。</w:t>
      </w:r>
      <w:r/>
    </w:p>
    <w:p>
      <w:pPr>
        <w:contextualSpacing/>
        <w:ind w:firstLine="480"/>
        <w:spacing w:after="0" w:line="360" w:lineRule="auto"/>
        <w:rPr>
          <w:rFonts w:ascii="宋体" w:hAnsi="宋体" w:cs="宋体"/>
          <w:sz w:val="24"/>
        </w:rPr>
      </w:pPr>
      <w:r>
        <w:rPr>
          <w:rFonts w:hint="eastAsia" w:ascii="宋体" w:hAnsi="宋体" w:cs="宋体"/>
          <w:sz w:val="24"/>
        </w:rPr>
        <w:t xml:space="preserve">3. 提升村庄规划实施效能，夯实乡村空间治理基础。建立“问题诊断—要素整合—动态维护”的全生命周期管理机制，将生态空间要素管控要求贯穿规划编制、审批、建设实施与竣工验收全过程，形成精细化、动态化的闭环管理模式</w:t>
      </w:r>
      <w:r>
        <w:rPr>
          <w:sz w:val="24"/>
        </w:rPr>
        <w:t xml:space="preserve">‌</w:t>
      </w:r>
      <w:r>
        <w:rPr>
          <w:rFonts w:hint="eastAsia" w:ascii="宋体" w:hAnsi="宋体" w:cs="宋体"/>
          <w:sz w:val="24"/>
        </w:rPr>
        <w:t xml:space="preserve">。强化生态空间要素管控与基层治理需求的衔接，确保规划成果“能用、管用、好用”</w:t>
      </w:r>
      <w:r>
        <w:rPr>
          <w:sz w:val="24"/>
        </w:rPr>
        <w:t xml:space="preserve">‌‌</w:t>
      </w:r>
      <w:r>
        <w:rPr>
          <w:rFonts w:hint="eastAsia" w:ascii="宋体" w:hAnsi="宋体" w:cs="宋体"/>
          <w:sz w:val="24"/>
        </w:rPr>
        <w:t xml:space="preserve">。</w:t>
      </w:r>
      <w:r/>
    </w:p>
    <w:p>
      <w:pPr>
        <w:contextualSpacing/>
        <w:ind w:firstLine="480"/>
        <w:spacing w:after="0" w:line="360" w:lineRule="auto"/>
        <w:rPr>
          <w:rFonts w:ascii="宋体" w:hAnsi="宋体" w:cs="宋体"/>
          <w:sz w:val="24"/>
        </w:rPr>
      </w:pPr>
      <w:r>
        <w:rPr>
          <w:rFonts w:hint="eastAsia" w:ascii="宋体" w:hAnsi="宋体" w:cs="宋体"/>
          <w:sz w:val="24"/>
        </w:rPr>
        <w:t xml:space="preserve">（三）为落实政府采购政策需满足的要求：</w:t>
      </w:r>
      <w:r/>
    </w:p>
    <w:p>
      <w:pPr>
        <w:contextualSpacing/>
        <w:ind w:firstLine="480"/>
        <w:spacing w:after="0" w:line="360" w:lineRule="auto"/>
        <w:rPr>
          <w:rFonts w:ascii="宋体" w:hAnsi="宋体" w:cs="宋体"/>
          <w:sz w:val="24"/>
        </w:rPr>
      </w:pPr>
      <w:r>
        <w:rPr>
          <w:rFonts w:hint="eastAsia" w:ascii="宋体" w:hAnsi="宋体" w:cs="宋体"/>
          <w:sz w:val="24"/>
        </w:rPr>
        <w:t xml:space="preserve">1.投标供应商如为中小微企业的，按照《政府采购促进中小企业发展管理办法》（财库〔2020〕46号）规定提供《中小企业声明函》，中小企业划型标准详见《关于印发中小企业划型标准规定的通知》（工信部联企业〔2011〕300号）；</w:t>
      </w:r>
      <w:r/>
    </w:p>
    <w:p>
      <w:pPr>
        <w:contextualSpacing/>
        <w:ind w:firstLine="480"/>
        <w:spacing w:after="0" w:line="360" w:lineRule="auto"/>
        <w:rPr>
          <w:rFonts w:ascii="宋体" w:hAnsi="宋体" w:cs="宋体"/>
          <w:sz w:val="24"/>
        </w:rPr>
      </w:pPr>
      <w:r>
        <w:rPr>
          <w:rFonts w:hint="eastAsia" w:ascii="宋体" w:hAnsi="宋体" w:cs="宋体"/>
          <w:sz w:val="24"/>
        </w:rPr>
        <w:t xml:space="preserve">2.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contextualSpacing/>
        <w:ind w:firstLine="480"/>
        <w:spacing w:after="0" w:line="360" w:lineRule="auto"/>
        <w:rPr>
          <w:rFonts w:ascii="宋体" w:hAnsi="宋体" w:cs="宋体"/>
          <w:sz w:val="24"/>
        </w:rPr>
      </w:pPr>
      <w:r>
        <w:rPr>
          <w:rFonts w:hint="eastAsia" w:ascii="宋体" w:hAnsi="宋体" w:cs="宋体"/>
          <w:sz w:val="24"/>
        </w:rPr>
        <w:t xml:space="preserve">3.投标供应商如为残疾人福利性单位的，应当按照《财政部、民政部、中国残疾人联合会关于促进残疾人就业政府采购政策的通知》（财库〔2017〕141号）的规定提供《残疾人福利性单位声明函》；</w:t>
      </w:r>
      <w:r/>
    </w:p>
    <w:p>
      <w:pPr>
        <w:contextualSpacing/>
        <w:ind w:firstLine="480"/>
        <w:spacing w:after="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numPr>
          <w:ilvl w:val="0"/>
          <w:numId w:val="2"/>
        </w:numPr>
        <w:contextualSpacing/>
        <w:spacing w:after="0" w:line="360" w:lineRule="auto"/>
        <w:widowControl/>
        <w:rPr>
          <w:rFonts w:ascii="宋体" w:hAnsi="宋体" w:cs="宋体"/>
          <w:b/>
          <w:bCs/>
          <w:sz w:val="24"/>
        </w:rPr>
      </w:pPr>
      <w:r>
        <w:rPr>
          <w:rFonts w:hint="eastAsia" w:ascii="宋体" w:hAnsi="宋体" w:cs="宋体"/>
          <w:b/>
          <w:bCs/>
          <w:sz w:val="24"/>
        </w:rPr>
        <w:t xml:space="preserve">采购标的需执行的国家相关标准、行业标准、地方标准或者其他标准、规范</w:t>
      </w:r>
      <w:r/>
    </w:p>
    <w:p>
      <w:pPr>
        <w:pStyle w:val="883"/>
        <w:contextualSpacing/>
        <w:spacing w:before="0" w:beforeAutospacing="0" w:after="0" w:afterAutospacing="0" w:line="360" w:lineRule="auto"/>
      </w:pPr>
      <w:r>
        <w:rPr>
          <w:rFonts w:hint="eastAsia"/>
        </w:rPr>
        <w:t xml:space="preserve">（一）《中华人民共和国城乡规划法》</w:t>
      </w:r>
      <w:r/>
    </w:p>
    <w:p>
      <w:pPr>
        <w:pStyle w:val="883"/>
        <w:contextualSpacing/>
        <w:spacing w:before="0" w:beforeAutospacing="0" w:after="0" w:afterAutospacing="0" w:line="360" w:lineRule="auto"/>
      </w:pPr>
      <w:r>
        <w:rPr>
          <w:rFonts w:hint="eastAsia"/>
        </w:rPr>
        <w:t xml:space="preserve">（二）《江苏省城乡规划条例》</w:t>
      </w:r>
      <w:r/>
    </w:p>
    <w:p>
      <w:pPr>
        <w:pStyle w:val="883"/>
        <w:contextualSpacing/>
        <w:spacing w:before="0" w:beforeAutospacing="0" w:after="0" w:afterAutospacing="0" w:line="360" w:lineRule="auto"/>
      </w:pPr>
      <w:r>
        <w:rPr>
          <w:rFonts w:hint="eastAsia"/>
        </w:rPr>
        <w:t xml:space="preserve">（三）《无锡市城乡规划条例》</w:t>
      </w:r>
      <w:r/>
    </w:p>
    <w:p>
      <w:pPr>
        <w:pStyle w:val="883"/>
        <w:contextualSpacing/>
        <w:spacing w:before="0" w:beforeAutospacing="0" w:after="0" w:afterAutospacing="0" w:line="360" w:lineRule="auto"/>
      </w:pPr>
      <w:r>
        <w:rPr>
          <w:rFonts w:hint="eastAsia"/>
        </w:rPr>
        <w:t xml:space="preserve">（四）《江苏省城镇开发边界内详细规划编制指南（试行）》</w:t>
      </w:r>
      <w:r/>
    </w:p>
    <w:p>
      <w:pPr>
        <w:pStyle w:val="883"/>
        <w:contextualSpacing/>
        <w:spacing w:before="0" w:beforeAutospacing="0" w:after="0" w:afterAutospacing="0" w:line="360" w:lineRule="auto"/>
      </w:pPr>
      <w:r>
        <w:rPr>
          <w:rFonts w:hint="eastAsia"/>
        </w:rPr>
        <w:t xml:space="preserve">（五）《江苏省村庄规划编制指南》</w:t>
      </w:r>
      <w:r/>
    </w:p>
    <w:p>
      <w:pPr>
        <w:pStyle w:val="883"/>
        <w:contextualSpacing/>
        <w:spacing w:before="0" w:beforeAutospacing="0" w:after="0" w:afterAutospacing="0" w:line="360" w:lineRule="auto"/>
      </w:pPr>
      <w:r>
        <w:rPr>
          <w:rFonts w:hint="eastAsia"/>
        </w:rPr>
        <w:t xml:space="preserve">（六）《无锡市国土空间调查、规划、用途管制用地分类指南（试行)》</w:t>
      </w:r>
      <w:r/>
    </w:p>
    <w:p>
      <w:pPr>
        <w:contextualSpacing/>
        <w:spacing w:after="0" w:line="360" w:lineRule="auto"/>
        <w:rPr>
          <w:rFonts w:ascii="宋体" w:hAnsi="宋体" w:cs="宋体"/>
          <w:sz w:val="24"/>
        </w:rPr>
      </w:pPr>
      <w:r>
        <w:rPr>
          <w:rFonts w:hint="eastAsia" w:ascii="宋体" w:hAnsi="宋体" w:cs="宋体"/>
          <w:sz w:val="24"/>
        </w:rPr>
        <w:t xml:space="preserve">项目实施时，若有相关新的规范、规程等颁布，则应按照新颁规范、规程实施。</w:t>
      </w:r>
      <w:r/>
    </w:p>
    <w:p>
      <w:pPr>
        <w:numPr>
          <w:ilvl w:val="0"/>
          <w:numId w:val="2"/>
        </w:numPr>
        <w:contextualSpacing/>
        <w:spacing w:after="0" w:line="360" w:lineRule="auto"/>
        <w:widowControl/>
        <w:rPr>
          <w:rFonts w:ascii="宋体" w:hAnsi="宋体" w:cs="宋体"/>
          <w:b/>
          <w:bCs/>
          <w:sz w:val="24"/>
        </w:rPr>
      </w:pPr>
      <w:r>
        <w:rPr>
          <w:rFonts w:hint="eastAsia" w:ascii="宋体" w:hAnsi="宋体" w:cs="宋体"/>
          <w:b/>
          <w:bCs/>
          <w:sz w:val="24"/>
        </w:rPr>
        <w:t xml:space="preserve">采购标的需满足的质量、安全、技术规格、物理特性等要求</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（一）质量要求。</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交付成果应满足《中华人民共和国城乡规划法》、《江苏省城乡规划条例》、《无锡市城乡规划条例》等国家及地方有关法律、法规要求，并满足采购人需求。</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（二）服务内容。</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1.工作对象与范围</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空间范围：无锡市区。</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要素范围：耕地、园地、林地、草地、湿地等全部非建设用地类型，同时统筹考虑蓝绿开敞空间用地。</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 工作内容</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（1）无锡市耕地相关专项规划评估。重点研究耕地保护专项规划、耕地保护“三提两严”行动与乡村地区详细规划在农业用地布局优化、乡村建设空间合理安排等方面的协调性。</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（2）无锡市林地相关专项规划评估。深入分析林地保护利用规划、造林绿化工作、公益林保护工作与乡村地区详细规划在生态空间构建、林业产业发展布局、乡村建设布局之间的协同性。</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（3）无锡市湿地相关专项规划评估。系统探讨湿地保护规划与乡村地区详细规划在水环境保护、乡村景观塑造等方面的一致性。</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（4）无锡市乡村地区建设用地相关专项规划。深入研究乡村地区旅游度假区、产业空间发展、公共服务设施配套、交通与基础设施等方面的专项规划，评估各自规划之间的协同性。</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（5）统筹研究无锡市乡村地区林地、耕地、湿地、建设用地等专项规划的统筹协调状况，形成专项规划评估成果。</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6）专项规划优化及指标统筹。结合无锡市乡村地区发展战略目标与自然资源保护总体要求，提出专项规划协调优化策略，涵盖空间管控指标统筹调整、规划功能布局的整合提升、资源保护与利用方式的创新突破等多个方面。</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（三）项目成果要求。</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1.明确各类要素保护利用原则要求，形成非建设用地</w:t>
      </w:r>
      <w:r>
        <w:rPr>
          <w:rFonts w:hint="eastAsia" w:ascii="宋体" w:hAnsi="宋体" w:cs="宋体"/>
          <w:sz w:val="24"/>
        </w:rPr>
        <w:t xml:space="preserve">整合优化路径。以耕地保护为核心，严格落实永久基本农田、生态保护红线、河道蓝线等刚性管控指标，优先保障粮食安全与生态基底。制定田、林、水要素冲突处理规则，优化国土空间布局，划定大田、大林集中连片区，推动耕地“零碎图斑”置换与集约整合，提升农业生产效率和生态系统稳定性。针对资源复合利用区域，以“建设用地腾退”和“非建设用地用途转换”为路径，建立农田与林地退出机制，强化生态空间用途管制，破解要素布局碎片化矛盾。同步衔接山水林田湖草沙系统治理要求，引导高标准农田集中连片、森林成带连网，构建田林水和谐有序的空间格局。</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整体谋划各类生态空间要素，强化乡村地区全域全周期治理能力。通过对非建设空间的整体谋划，结合总体规划分区、详细规划、村庄规划，探索生态空间要素的多元利用方式。根据不同阶段目标及动态时序，统筹划定非建设用地储备区、建设用地布局底线，形成村庄规划底图，多措并举实现规划有效传导、空间系统治理以及多要素统筹协调，构建上下互动、刚性管控、弹性互惠的良性机制。</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3.落实国土空间用途管控，确保生态空间要素总量稳定。以国土空间规划为框架，在保障永久基本农田、生态保护红线等刚性管控区域的基础上，需结合“零碎图斑置换”与“非建设用地用途转换”机制，整合碎片化农用地，推动耕地集中连片保护和生态空间功能优化，分级分类明确耕地后备资源区和生态修复储备区。</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4.严守永久基本农田和生态保护红线底线，保障粮食安全与生态安全。全面落实《无锡市国土空间总体规划（2021—2035年）》，系统整合乡村地区耕地、林地、水域等生态空间要素，构建“一圈两区、河荡纵横、圩田环绕、城绿相融”生态格局，严控非农建设侵占农业、生态空间，保障粮食安全与生态功能稳定</w:t>
      </w:r>
      <w:r>
        <w:rPr>
          <w:sz w:val="24"/>
        </w:rPr>
        <w:t xml:space="preserve">‌</w:t>
      </w:r>
      <w:r>
        <w:rPr>
          <w:rFonts w:hint="eastAsia" w:ascii="宋体" w:hAnsi="宋体" w:cs="宋体"/>
          <w:sz w:val="24"/>
        </w:rPr>
        <w:t xml:space="preserve">。</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5.强化乡村地区生态空间要素治理能力，提升政策实施精准度。全面摸清并梳理各类空间要素总量、空间分布、管控规则等，横向衔接各类专项规划，推动实现乡村地区生态空间的精细化管控，为统筹生态保护、耕地恢复等专项任务提供系统性工具支撑。</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6.整合优化各类生态空间，构建详细规划（乡村规划）一张底图。依托国土空间基础信息平台，统一整合土地利用现状、国土调查等数据，通过GIS技术叠加生态空间图层，形成全域覆盖、多规融合的“一张图”基底，重点衔接农业、林业等专项规划，协调生态修复区与产业准入负面清单的空间布局</w:t>
      </w:r>
      <w:r>
        <w:rPr>
          <w:sz w:val="24"/>
        </w:rPr>
        <w:t xml:space="preserve">‌</w:t>
      </w:r>
      <w:r>
        <w:rPr>
          <w:rFonts w:hint="eastAsia" w:ascii="宋体" w:hAnsi="宋体" w:cs="宋体"/>
          <w:sz w:val="24"/>
        </w:rPr>
        <w:t xml:space="preserve">。</w:t>
      </w:r>
      <w:r>
        <w:rPr>
          <w:sz w:val="24"/>
        </w:rPr>
        <w:t xml:space="preserve">‌</w:t>
      </w:r>
      <w:r>
        <w:rPr>
          <w:rFonts w:hint="eastAsia"/>
          <w:sz w:val="24"/>
        </w:rPr>
        <w:t xml:space="preserve">提出</w:t>
      </w:r>
      <w:r>
        <w:rPr>
          <w:rFonts w:hint="eastAsia" w:ascii="宋体" w:hAnsi="宋体" w:cs="宋体"/>
          <w:sz w:val="24"/>
        </w:rPr>
        <w:t xml:space="preserve">动态更新机制建设建议。</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（四）成果形式。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1.纸质版研究报告（PDF格式）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 图件成果（JPG格式）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3.符合汇交要求的数据库（市区详细规划含村庄规划一张底图，包含各类自然资源要素的空间数据、属性数据以及相关的规划数据）</w:t>
      </w:r>
      <w:r/>
    </w:p>
    <w:p>
      <w:pPr>
        <w:numPr>
          <w:ilvl w:val="0"/>
          <w:numId w:val="2"/>
        </w:numPr>
        <w:contextualSpacing/>
        <w:spacing w:after="0" w:line="360" w:lineRule="auto"/>
        <w:widowControl/>
        <w:rPr>
          <w:rFonts w:ascii="宋体" w:hAnsi="宋体" w:cs="宋体"/>
          <w:b/>
          <w:bCs/>
          <w:sz w:val="24"/>
        </w:rPr>
      </w:pPr>
      <w:r>
        <w:rPr>
          <w:rFonts w:hint="eastAsia" w:ascii="宋体" w:hAnsi="宋体" w:cs="宋体"/>
          <w:b/>
          <w:bCs/>
          <w:sz w:val="24"/>
        </w:rPr>
        <w:t xml:space="preserve">采购项目交付或者实施的时间和地点</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1.采购标的的数量：无锡市区乡村地区限制性空间要素统筹规划一项服务。</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2.采购项目实施的时间：2025年-2026年</w:t>
      </w:r>
      <w:r/>
    </w:p>
    <w:p>
      <w:pPr>
        <w:contextualSpacing/>
        <w:ind w:firstLine="480"/>
        <w:spacing w:after="0" w:line="360" w:lineRule="auto"/>
        <w:widowControl/>
        <w:rPr>
          <w:rFonts w:ascii="宋体" w:hAnsi="宋体" w:cs="宋体"/>
          <w:b/>
          <w:bCs/>
          <w:sz w:val="24"/>
        </w:rPr>
      </w:pPr>
      <w:r>
        <w:rPr>
          <w:rFonts w:hint="eastAsia" w:ascii="宋体" w:hAnsi="宋体" w:cs="宋体"/>
          <w:sz w:val="24"/>
        </w:rPr>
        <w:t xml:space="preserve">3.采购项目实施的地点：无锡市区。</w:t>
      </w:r>
      <w:r/>
    </w:p>
    <w:p>
      <w:pPr>
        <w:numPr>
          <w:ilvl w:val="0"/>
          <w:numId w:val="2"/>
        </w:numPr>
        <w:contextualSpacing/>
        <w:spacing w:after="0" w:line="360" w:lineRule="auto"/>
        <w:widowControl/>
        <w:rPr>
          <w:rFonts w:ascii="宋体" w:hAnsi="宋体" w:cs="宋体"/>
          <w:b/>
          <w:bCs/>
          <w:sz w:val="24"/>
        </w:rPr>
      </w:pPr>
      <w:r>
        <w:rPr>
          <w:rFonts w:hint="eastAsia" w:ascii="宋体" w:hAnsi="宋体" w:cs="宋体"/>
          <w:b/>
          <w:bCs/>
          <w:sz w:val="24"/>
        </w:rPr>
        <w:t xml:space="preserve">采购标的需满足的服务标准、期限、效率等要求</w:t>
      </w:r>
      <w:r/>
    </w:p>
    <w:p>
      <w:pPr>
        <w:contextualSpacing/>
        <w:ind w:firstLine="480"/>
        <w:spacing w:after="0" w:line="360" w:lineRule="auto"/>
        <w:rPr>
          <w:rFonts w:ascii="宋体" w:hAnsi="宋体" w:cs="宋体"/>
          <w:bCs/>
          <w:sz w:val="24"/>
        </w:rPr>
      </w:pPr>
      <w:r>
        <w:rPr>
          <w:rFonts w:hint="eastAsia" w:ascii="宋体" w:hAnsi="宋体" w:cs="宋体"/>
          <w:bCs/>
          <w:sz w:val="24"/>
        </w:rPr>
        <w:t xml:space="preserve">1.服务标准：</w:t>
      </w:r>
      <w:r/>
    </w:p>
    <w:p>
      <w:pPr>
        <w:contextualSpacing/>
        <w:ind w:firstLine="480"/>
        <w:spacing w:after="0" w:line="360" w:lineRule="auto"/>
        <w:rPr>
          <w:rFonts w:ascii="宋体" w:hAnsi="宋体" w:cs="宋体"/>
          <w:bCs/>
          <w:sz w:val="24"/>
        </w:rPr>
      </w:pPr>
      <w:r>
        <w:rPr>
          <w:rFonts w:hint="eastAsia" w:ascii="宋体" w:hAnsi="宋体" w:cs="宋体"/>
          <w:bCs/>
          <w:sz w:val="24"/>
        </w:rPr>
        <w:t xml:space="preserve">交付成果应满足《中华人民共和国城乡规划法》、《江苏省城乡规划条例》、《无锡市城乡规划条例》等国家及地方有关法律、法规要求，并满足采购人需求。</w:t>
      </w:r>
      <w:r/>
    </w:p>
    <w:p>
      <w:pPr>
        <w:contextualSpacing/>
        <w:ind w:firstLine="480"/>
        <w:spacing w:after="0" w:line="360" w:lineRule="auto"/>
        <w:rPr>
          <w:rFonts w:ascii="宋体" w:hAnsi="宋体" w:cs="宋体"/>
          <w:bCs/>
          <w:sz w:val="24"/>
        </w:rPr>
      </w:pPr>
      <w:r>
        <w:rPr>
          <w:rFonts w:hint="eastAsia" w:ascii="宋体" w:hAnsi="宋体" w:cs="宋体"/>
          <w:bCs/>
          <w:sz w:val="24"/>
        </w:rPr>
        <w:t xml:space="preserve">2.服务期要求：合同签订之日12个月内</w:t>
      </w:r>
      <w:r/>
    </w:p>
    <w:p>
      <w:pPr>
        <w:contextualSpacing/>
        <w:ind w:firstLine="480"/>
        <w:spacing w:after="0" w:line="360" w:lineRule="auto"/>
        <w:widowControl/>
        <w:rPr>
          <w:rFonts w:ascii="宋体" w:hAnsi="宋体" w:cs="宋体"/>
          <w:bCs/>
          <w:sz w:val="24"/>
        </w:rPr>
      </w:pPr>
      <w:r>
        <w:rPr>
          <w:rFonts w:hint="eastAsia" w:ascii="宋体" w:hAnsi="宋体" w:cs="宋体"/>
          <w:bCs/>
          <w:sz w:val="24"/>
        </w:rPr>
        <w:t xml:space="preserve">3.采购标的的验收标准：根据招标文件、中标单位的投标文件、双方签订的合同文件及其附件、国家的相关规定，由采购人及相关部门进行验收通过。交付成果应满足国家及省市相关法律法规、政策文件和相关规划，并满足采购人需求。</w:t>
      </w:r>
      <w:r/>
    </w:p>
    <w:p>
      <w:pPr>
        <w:numPr>
          <w:ilvl w:val="0"/>
          <w:numId w:val="2"/>
        </w:numPr>
        <w:contextualSpacing/>
        <w:spacing w:after="0" w:line="360" w:lineRule="auto"/>
        <w:widowControl/>
        <w:rPr>
          <w:rFonts w:ascii="宋体" w:hAnsi="宋体" w:cs="宋体"/>
          <w:b/>
          <w:bCs/>
          <w:sz w:val="24"/>
        </w:rPr>
      </w:pPr>
      <w:r>
        <w:rPr>
          <w:rFonts w:hint="eastAsia" w:ascii="宋体" w:hAnsi="宋体" w:cs="宋体"/>
          <w:b/>
          <w:bCs/>
          <w:sz w:val="24"/>
        </w:rPr>
        <w:t xml:space="preserve">采购标的的其他技术、服务等要求</w:t>
      </w:r>
      <w:r/>
    </w:p>
    <w:p>
      <w:pPr>
        <w:contextualSpacing/>
        <w:ind w:firstLine="480"/>
        <w:jc w:val="left"/>
        <w:spacing w:after="0" w:line="360" w:lineRule="auto"/>
        <w:widowControl/>
        <w:rPr>
          <w:rFonts w:ascii="宋体" w:hAnsi="宋体" w:cs="宋体"/>
          <w:bCs/>
          <w:sz w:val="24"/>
        </w:rPr>
      </w:pPr>
      <w:r>
        <w:rPr>
          <w:rFonts w:hint="eastAsia" w:ascii="宋体" w:hAnsi="宋体" w:cs="宋体"/>
          <w:sz w:val="24"/>
        </w:rPr>
        <w:t xml:space="preserve">中标供应商应根据专家评审意见及委托方意见，进行规划方案的深化完善工作，项目负责人须全程参与编制过程中委托方组织的调研、讨论、座谈、成果汇报等会议，并到场汇报。</w:t>
      </w:r>
      <w:bookmarkEnd w:id="30"/>
      <w:r/>
      <w:r/>
    </w:p>
    <w:p>
      <w:pPr>
        <w:contextualSpacing/>
        <w:ind w:firstLine="480"/>
        <w:spacing w:line="560" w:lineRule="exact"/>
        <w:widowControl/>
        <w:rPr>
          <w:rFonts w:ascii="宋体" w:hAnsi="宋体" w:cs="宋体"/>
          <w:bCs/>
          <w:sz w:val="24"/>
        </w:rPr>
      </w:pPr>
      <w:r>
        <w:rPr>
          <w:rFonts w:hint="eastAsia" w:ascii="宋体" w:hAnsi="宋体" w:cs="宋体"/>
          <w:bCs/>
          <w:sz w:val="24"/>
        </w:rPr>
        <w:br w:type="page" w:clear="all"/>
      </w:r>
      <w:bookmarkEnd w:id="31"/>
      <w:r/>
    </w:p>
    <w:p>
      <w:pPr>
        <w:pStyle w:val="855"/>
        <w:jc w:val="center"/>
        <w:spacing w:before="100" w:after="100" w:line="560" w:lineRule="exact"/>
        <w:rPr>
          <w:rFonts w:ascii="宋体" w:hAnsi="宋体" w:eastAsia="宋体"/>
          <w:color w:val="auto"/>
          <w:szCs w:val="24"/>
        </w:rPr>
      </w:pPr>
      <w:r>
        <w:rPr>
          <w:rFonts w:hint="eastAsia" w:ascii="黑体" w:hAnsi="宋体" w:eastAsia="黑体" w:cs="Times New Roman"/>
          <w:b/>
          <w:bCs/>
          <w:color w:val="auto"/>
          <w:sz w:val="36"/>
          <w:szCs w:val="24"/>
        </w:rPr>
        <w:t xml:space="preserve">四、合同书（格式）</w:t>
      </w:r>
      <w:r/>
    </w:p>
    <w:p>
      <w:pPr>
        <w:jc w:val="center"/>
        <w:spacing w:line="560" w:lineRule="exact"/>
        <w:rPr>
          <w:rFonts w:ascii="宋体" w:hAnsi="宋体"/>
          <w:b/>
          <w:bCs/>
          <w:sz w:val="52"/>
          <w:szCs w:val="52"/>
        </w:rPr>
      </w:pPr>
      <w:r/>
      <w:bookmarkStart w:id="32" w:name="_Toc66735306"/>
      <w:r/>
      <w:r/>
    </w:p>
    <w:p>
      <w:pPr>
        <w:ind w:firstLine="640"/>
        <w:jc w:val="center"/>
        <w:spacing w:line="560" w:lineRule="exact"/>
        <w:rPr>
          <w:rFonts w:ascii="宋体" w:hAnsi="宋体"/>
          <w:b/>
          <w:bCs/>
          <w:sz w:val="58"/>
          <w:szCs w:val="58"/>
          <w:u w:val="single"/>
        </w:rPr>
      </w:pPr>
      <w:r>
        <w:rPr>
          <w:rFonts w:ascii="宋体" w:hAnsi="宋体"/>
          <w:b/>
          <w:bCs/>
          <w:sz w:val="58"/>
          <w:szCs w:val="58"/>
          <w:u w:val="single"/>
        </w:rPr>
      </w:r>
      <w:r/>
    </w:p>
    <w:p>
      <w:pPr>
        <w:ind w:firstLine="640"/>
        <w:jc w:val="center"/>
        <w:spacing w:line="560" w:lineRule="exact"/>
        <w:rPr>
          <w:rFonts w:ascii="宋体" w:hAnsi="宋体"/>
          <w:b/>
          <w:bCs/>
          <w:sz w:val="58"/>
          <w:szCs w:val="58"/>
          <w:u w:val="single"/>
        </w:rPr>
      </w:pPr>
      <w:r>
        <w:rPr>
          <w:rFonts w:ascii="宋体" w:hAnsi="宋体"/>
          <w:b/>
          <w:bCs/>
          <w:sz w:val="58"/>
          <w:szCs w:val="58"/>
          <w:u w:val="single"/>
        </w:rPr>
      </w:r>
      <w:r/>
    </w:p>
    <w:p>
      <w:pPr>
        <w:ind w:firstLine="640"/>
        <w:jc w:val="center"/>
        <w:spacing w:line="560" w:lineRule="exact"/>
        <w:rPr>
          <w:rFonts w:ascii="宋体" w:hAnsi="宋体"/>
          <w:b/>
          <w:bCs/>
          <w:sz w:val="58"/>
          <w:szCs w:val="58"/>
          <w:u w:val="single"/>
        </w:rPr>
      </w:pPr>
      <w:r>
        <w:rPr>
          <w:rFonts w:ascii="宋体" w:hAnsi="宋体"/>
          <w:b/>
          <w:bCs/>
          <w:sz w:val="58"/>
          <w:szCs w:val="58"/>
          <w:u w:val="single"/>
        </w:rPr>
      </w:r>
      <w:r/>
    </w:p>
    <w:p>
      <w:pPr>
        <w:ind w:firstLine="640"/>
        <w:jc w:val="center"/>
        <w:spacing w:line="560" w:lineRule="exact"/>
        <w:rPr>
          <w:rFonts w:ascii="宋体" w:hAnsi="宋体"/>
          <w:b/>
          <w:bCs/>
          <w:sz w:val="52"/>
          <w:szCs w:val="30"/>
        </w:rPr>
      </w:pPr>
      <w:r>
        <w:rPr>
          <w:rFonts w:hint="eastAsia" w:ascii="宋体" w:hAnsi="宋体"/>
          <w:b/>
          <w:bCs/>
          <w:sz w:val="58"/>
          <w:szCs w:val="58"/>
        </w:rPr>
        <w:t xml:space="preserve">项目</w:t>
      </w:r>
      <w:r/>
    </w:p>
    <w:p>
      <w:pPr>
        <w:jc w:val="center"/>
        <w:spacing w:line="560" w:lineRule="exact"/>
        <w:rPr>
          <w:rFonts w:ascii="宋体" w:hAnsi="宋体"/>
          <w:bCs/>
          <w:sz w:val="30"/>
          <w:szCs w:val="30"/>
        </w:rPr>
      </w:pPr>
      <w:r>
        <w:rPr>
          <w:rFonts w:ascii="宋体" w:hAnsi="宋体"/>
          <w:bCs/>
          <w:sz w:val="30"/>
          <w:szCs w:val="30"/>
        </w:rPr>
      </w:r>
      <w:r/>
    </w:p>
    <w:p>
      <w:pPr>
        <w:spacing w:line="560" w:lineRule="exact"/>
        <w:rPr>
          <w:rFonts w:ascii="宋体" w:hAnsi="宋体"/>
          <w:b/>
          <w:bCs/>
          <w:sz w:val="52"/>
          <w:szCs w:val="30"/>
        </w:rPr>
      </w:pPr>
      <w:r>
        <w:rPr>
          <w:rFonts w:ascii="宋体" w:hAnsi="宋体"/>
          <w:b/>
          <w:bCs/>
          <w:sz w:val="52"/>
          <w:szCs w:val="30"/>
        </w:rPr>
      </w:r>
      <w:r/>
    </w:p>
    <w:p>
      <w:pPr>
        <w:spacing w:line="560" w:lineRule="exact"/>
        <w:rPr>
          <w:rFonts w:ascii="宋体" w:hAnsi="宋体"/>
          <w:b/>
          <w:bCs/>
          <w:sz w:val="52"/>
          <w:szCs w:val="30"/>
        </w:rPr>
      </w:pPr>
      <w:r>
        <w:rPr>
          <w:rFonts w:ascii="宋体" w:hAnsi="宋体"/>
          <w:b/>
          <w:bCs/>
          <w:sz w:val="52"/>
          <w:szCs w:val="30"/>
        </w:rPr>
      </w:r>
      <w:r/>
    </w:p>
    <w:p>
      <w:pPr>
        <w:spacing w:line="560" w:lineRule="exact"/>
        <w:rPr>
          <w:rFonts w:ascii="宋体" w:hAnsi="宋体"/>
          <w:b/>
          <w:bCs/>
          <w:sz w:val="52"/>
          <w:szCs w:val="30"/>
        </w:rPr>
      </w:pPr>
      <w:r>
        <w:rPr>
          <w:rFonts w:ascii="宋体" w:hAnsi="宋体"/>
          <w:b/>
          <w:bCs/>
          <w:sz w:val="52"/>
          <w:szCs w:val="30"/>
        </w:rPr>
      </w:r>
      <w:r/>
    </w:p>
    <w:p>
      <w:pPr>
        <w:ind w:firstLine="1477"/>
        <w:jc w:val="center"/>
        <w:spacing w:line="560" w:lineRule="exact"/>
        <w:rPr>
          <w:rFonts w:ascii="宋体" w:hAnsi="宋体"/>
          <w:b/>
          <w:bCs/>
          <w:sz w:val="52"/>
          <w:szCs w:val="30"/>
        </w:rPr>
      </w:pPr>
      <w:r>
        <w:rPr>
          <w:rFonts w:ascii="宋体" w:hAnsi="宋体"/>
          <w:b/>
          <w:bCs/>
          <w:sz w:val="52"/>
          <w:szCs w:val="30"/>
        </w:rPr>
      </w:r>
      <w:r/>
    </w:p>
    <w:p>
      <w:pPr>
        <w:spacing w:line="560" w:lineRule="exact"/>
        <w:rPr>
          <w:rFonts w:ascii="宋体" w:hAnsi="宋体"/>
          <w:bCs/>
          <w:sz w:val="30"/>
        </w:rPr>
      </w:pPr>
      <w:r>
        <w:rPr>
          <w:rFonts w:ascii="宋体" w:hAnsi="宋体"/>
          <w:bCs/>
          <w:sz w:val="30"/>
        </w:rPr>
      </w:r>
      <w:r/>
    </w:p>
    <w:p>
      <w:pPr>
        <w:spacing w:line="560" w:lineRule="exact"/>
        <w:rPr>
          <w:rFonts w:ascii="宋体" w:hAnsi="宋体"/>
          <w:bCs/>
          <w:sz w:val="30"/>
        </w:rPr>
      </w:pPr>
      <w:r>
        <w:rPr>
          <w:rFonts w:ascii="宋体" w:hAnsi="宋体"/>
          <w:bCs/>
          <w:sz w:val="30"/>
        </w:rPr>
      </w:r>
      <w:r/>
    </w:p>
    <w:p>
      <w:pPr>
        <w:spacing w:line="560" w:lineRule="exact"/>
        <w:rPr>
          <w:rFonts w:ascii="宋体" w:hAnsi="宋体"/>
          <w:bCs/>
          <w:sz w:val="30"/>
        </w:rPr>
      </w:pPr>
      <w:r>
        <w:rPr>
          <w:rFonts w:ascii="宋体" w:hAnsi="宋体"/>
          <w:bCs/>
          <w:sz w:val="30"/>
        </w:rPr>
      </w:r>
      <w:r/>
    </w:p>
    <w:p>
      <w:pPr>
        <w:spacing w:line="560" w:lineRule="exact"/>
        <w:rPr>
          <w:rFonts w:ascii="宋体" w:hAnsi="宋体"/>
          <w:bCs/>
          <w:sz w:val="30"/>
        </w:rPr>
      </w:pPr>
      <w:r>
        <w:rPr>
          <w:rFonts w:ascii="宋体" w:hAnsi="宋体"/>
          <w:bCs/>
          <w:sz w:val="30"/>
        </w:rPr>
      </w:r>
      <w:r/>
    </w:p>
    <w:p>
      <w:pPr>
        <w:pStyle w:val="935"/>
        <w:ind w:firstLine="1285"/>
        <w:jc w:val="left"/>
        <w:spacing w:before="0" w:line="560" w:lineRule="exact"/>
        <w:shd w:val="clear" w:color="auto" w:fill="auto"/>
        <w:rPr>
          <w:rFonts w:ascii="宋体" w:hAnsi="宋体" w:eastAsia="宋体"/>
          <w:b/>
          <w:sz w:val="32"/>
          <w:u w:val="single"/>
        </w:rPr>
      </w:pPr>
      <w:r>
        <w:rPr>
          <w:rFonts w:hint="eastAsia" w:ascii="宋体" w:hAnsi="宋体" w:eastAsia="宋体"/>
          <w:b/>
          <w:sz w:val="32"/>
        </w:rPr>
        <w:t xml:space="preserve">甲 方</w:t>
      </w:r>
      <w:r>
        <w:rPr>
          <w:rFonts w:ascii="宋体" w:hAnsi="宋体" w:eastAsia="宋体"/>
          <w:b/>
          <w:sz w:val="32"/>
          <w:lang w:bidi="en-US"/>
        </w:rPr>
        <w:t xml:space="preserve">：</w:t>
      </w:r>
      <w:r/>
    </w:p>
    <w:p>
      <w:pPr>
        <w:pStyle w:val="935"/>
        <w:ind w:firstLine="1285"/>
        <w:jc w:val="left"/>
        <w:spacing w:before="0" w:line="560" w:lineRule="exact"/>
        <w:shd w:val="clear" w:color="auto" w:fill="auto"/>
        <w:rPr>
          <w:rFonts w:ascii="宋体" w:hAnsi="宋体" w:eastAsia="宋体"/>
          <w:b/>
          <w:sz w:val="32"/>
          <w:u w:val="single"/>
        </w:rPr>
      </w:pPr>
      <w:r>
        <w:rPr>
          <w:rFonts w:hint="eastAsia" w:ascii="宋体" w:hAnsi="宋体" w:eastAsia="宋体"/>
          <w:b/>
          <w:sz w:val="32"/>
        </w:rPr>
        <w:t xml:space="preserve">乙 方</w:t>
      </w:r>
      <w:r>
        <w:rPr>
          <w:rFonts w:ascii="宋体" w:hAnsi="宋体" w:eastAsia="宋体"/>
          <w:b/>
          <w:sz w:val="32"/>
          <w:lang w:bidi="en-US"/>
        </w:rPr>
        <w:t xml:space="preserve">：</w:t>
      </w:r>
      <w:r/>
    </w:p>
    <w:p>
      <w:pPr>
        <w:pStyle w:val="935"/>
        <w:ind w:firstLine="1285"/>
        <w:jc w:val="left"/>
        <w:spacing w:before="0" w:line="560" w:lineRule="exact"/>
        <w:shd w:val="clear" w:color="auto" w:fill="auto"/>
        <w:rPr>
          <w:rFonts w:ascii="宋体" w:hAnsi="宋体" w:eastAsia="宋体"/>
          <w:b/>
          <w:sz w:val="32"/>
        </w:rPr>
      </w:pPr>
      <w:r>
        <w:rPr>
          <w:rFonts w:ascii="宋体" w:hAnsi="宋体" w:eastAsia="宋体"/>
          <w:b/>
          <w:sz w:val="32"/>
        </w:rPr>
        <w:t xml:space="preserve">日     期</w:t>
      </w:r>
      <w:r>
        <w:rPr>
          <w:rFonts w:hint="eastAsia" w:ascii="宋体" w:hAnsi="宋体" w:eastAsia="宋体"/>
          <w:b/>
          <w:sz w:val="32"/>
        </w:rPr>
        <w:t xml:space="preserve">：</w:t>
      </w:r>
      <w:r/>
    </w:p>
    <w:p>
      <w:pPr>
        <w:pStyle w:val="884"/>
        <w:jc w:val="both"/>
        <w:spacing w:line="560" w:lineRule="exact"/>
        <w:rPr>
          <w:rFonts w:ascii="宋体" w:hAnsi="宋体" w:eastAsia="宋体"/>
        </w:rPr>
      </w:pPr>
      <w:r>
        <w:rPr>
          <w:rFonts w:ascii="宋体" w:hAnsi="宋体" w:eastAsia="宋体"/>
        </w:rPr>
      </w:r>
      <w:r/>
    </w:p>
    <w:p>
      <w:pPr>
        <w:jc w:val="left"/>
        <w:spacing w:after="0" w:line="240" w:lineRule="auto"/>
        <w:widowControl/>
        <w:rPr>
          <w:rFonts w:ascii="宋体" w:hAnsi="宋体" w:cs="宋体"/>
          <w:b/>
          <w:bCs/>
          <w:sz w:val="24"/>
        </w:rPr>
      </w:pPr>
      <w:r>
        <w:rPr>
          <w:rFonts w:ascii="宋体" w:hAnsi="宋体" w:cs="宋体"/>
          <w:b/>
          <w:bCs/>
          <w:sz w:val="24"/>
        </w:rPr>
        <w:br w:type="page" w:clear="all"/>
      </w:r>
      <w:r/>
    </w:p>
    <w:p>
      <w:pPr>
        <w:ind w:firstLine="482"/>
        <w:jc w:val="left"/>
        <w:spacing w:after="0" w:line="360" w:lineRule="auto"/>
        <w:widowControl/>
        <w:rPr>
          <w:rFonts w:ascii="宋体" w:hAnsi="宋体" w:cs="宋体"/>
          <w:b/>
          <w:bCs/>
          <w:sz w:val="24"/>
        </w:rPr>
      </w:pPr>
      <w:r>
        <w:rPr>
          <w:rFonts w:hint="eastAsia" w:ascii="宋体" w:hAnsi="宋体" w:cs="宋体"/>
          <w:b/>
          <w:bCs/>
          <w:sz w:val="24"/>
        </w:rPr>
        <w:t xml:space="preserve">甲方： </w:t>
      </w:r>
      <w:r/>
    </w:p>
    <w:p>
      <w:pPr>
        <w:ind w:firstLine="482"/>
        <w:jc w:val="left"/>
        <w:spacing w:after="0" w:line="360" w:lineRule="auto"/>
        <w:widowControl/>
        <w:rPr>
          <w:rFonts w:ascii="宋体" w:hAnsi="宋体" w:cs="宋体"/>
          <w:b/>
          <w:bCs/>
          <w:sz w:val="24"/>
        </w:rPr>
      </w:pPr>
      <w:r>
        <w:rPr>
          <w:rFonts w:hint="eastAsia" w:ascii="宋体" w:hAnsi="宋体" w:cs="宋体"/>
          <w:b/>
          <w:bCs/>
          <w:sz w:val="24"/>
        </w:rPr>
        <w:t xml:space="preserve">乙方：</w:t>
      </w:r>
      <w:r/>
    </w:p>
    <w:p>
      <w:pPr>
        <w:jc w:val="left"/>
        <w:spacing w:after="0" w:line="360" w:lineRule="auto"/>
        <w:widowControl/>
        <w:rPr>
          <w:rFonts w:ascii="宋体" w:hAnsi="宋体" w:cs="宋体"/>
          <w:spacing w:val="-11"/>
          <w:sz w:val="24"/>
        </w:rPr>
      </w:pPr>
      <w:r>
        <w:rPr>
          <w:rFonts w:hint="eastAsia" w:ascii="宋体" w:hAnsi="宋体" w:cs="宋体"/>
          <w:sz w:val="24"/>
        </w:rPr>
        <w:t xml:space="preserve">   甲方委托乙方承担</w:t>
      </w:r>
      <w:r>
        <w:rPr>
          <w:rFonts w:hint="eastAsia" w:ascii="宋体" w:hAnsi="宋体" w:cs="宋体"/>
          <w:sz w:val="24"/>
          <w:u w:val="single"/>
        </w:rPr>
        <w:t xml:space="preserve">        （</w:t>
      </w:r>
      <w:r>
        <w:rPr>
          <w:rFonts w:hint="eastAsia" w:ascii="宋体" w:hAnsi="宋体"/>
          <w:sz w:val="24"/>
          <w:u w:val="single"/>
        </w:rPr>
        <w:t xml:space="preserve">项目名称</w:t>
      </w:r>
      <w:r>
        <w:rPr>
          <w:rFonts w:hint="eastAsia" w:ascii="宋体" w:hAnsi="宋体" w:cs="宋体"/>
          <w:sz w:val="24"/>
          <w:u w:val="single"/>
        </w:rPr>
        <w:t xml:space="preserve">）                      </w:t>
      </w:r>
      <w:r>
        <w:rPr>
          <w:rFonts w:hint="eastAsia" w:ascii="宋体" w:hAnsi="宋体" w:cs="宋体"/>
          <w:sz w:val="24"/>
        </w:rPr>
        <w:t xml:space="preserve">工作，并</w:t>
      </w:r>
      <w:r>
        <w:rPr>
          <w:rFonts w:hint="eastAsia" w:ascii="宋体" w:hAnsi="宋体" w:cs="宋体"/>
          <w:spacing w:val="-12"/>
          <w:sz w:val="24"/>
        </w:rPr>
        <w:t xml:space="preserve">根据《中华人民共和国民法典》及国家有关法规规定，结合本项目的具</w:t>
      </w:r>
      <w:r>
        <w:rPr>
          <w:rFonts w:hint="eastAsia" w:ascii="宋体" w:hAnsi="宋体" w:cs="宋体"/>
          <w:spacing w:val="-11"/>
          <w:sz w:val="24"/>
        </w:rPr>
        <w:t xml:space="preserve">体情况，为</w:t>
      </w:r>
      <w:r>
        <w:rPr>
          <w:rFonts w:hint="eastAsia" w:ascii="宋体" w:hAnsi="宋体" w:cs="宋体"/>
          <w:spacing w:val="-12"/>
          <w:sz w:val="24"/>
        </w:rPr>
        <w:t xml:space="preserve">明确责任，</w:t>
      </w:r>
      <w:r>
        <w:rPr>
          <w:rFonts w:hint="eastAsia" w:ascii="宋体" w:hAnsi="宋体" w:cs="宋体"/>
          <w:spacing w:val="-11"/>
          <w:sz w:val="24"/>
        </w:rPr>
        <w:t xml:space="preserve">协作配合，确保规划编制质量，经甲方、乙方协商一致，签订本合同，共同遵守。</w:t>
      </w:r>
      <w:r/>
    </w:p>
    <w:p>
      <w:pPr>
        <w:ind w:firstLine="480"/>
        <w:spacing w:after="0" w:line="360" w:lineRule="auto"/>
        <w:rPr>
          <w:rFonts w:ascii="宋体" w:hAnsi="宋体"/>
          <w:sz w:val="24"/>
        </w:rPr>
      </w:pPr>
      <w:r/>
      <w:bookmarkStart w:id="33" w:name="_Toc434662334"/>
      <w:r>
        <w:rPr>
          <w:rFonts w:hint="eastAsia" w:ascii="宋体" w:hAnsi="宋体"/>
          <w:sz w:val="24"/>
        </w:rPr>
        <w:t xml:space="preserve">一、合同内容：</w:t>
      </w:r>
      <w:r/>
    </w:p>
    <w:p>
      <w:pPr>
        <w:ind w:firstLine="480"/>
        <w:spacing w:after="0" w:line="360" w:lineRule="auto"/>
        <w:rPr>
          <w:rFonts w:ascii="宋体" w:hAnsi="宋体"/>
          <w:sz w:val="24"/>
        </w:rPr>
      </w:pPr>
      <w:r>
        <w:rPr>
          <w:rFonts w:hint="eastAsia" w:ascii="宋体" w:hAnsi="宋体"/>
          <w:sz w:val="24"/>
        </w:rPr>
        <w:t xml:space="preserve">1.1项目名称： </w:t>
      </w:r>
      <w:r/>
    </w:p>
    <w:p>
      <w:pPr>
        <w:ind w:firstLine="480"/>
        <w:spacing w:after="0"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项目地点：</w:t>
      </w:r>
      <w:r>
        <w:rPr>
          <w:rFonts w:hint="eastAsia" w:ascii="宋体" w:hAnsi="宋体" w:cs="宋体"/>
          <w:bCs/>
          <w:sz w:val="24"/>
        </w:rPr>
        <w:t xml:space="preserve">无锡市</w:t>
      </w:r>
      <w:r/>
    </w:p>
    <w:p>
      <w:pPr>
        <w:ind w:firstLine="480"/>
        <w:spacing w:after="0" w:line="360" w:lineRule="auto"/>
        <w:rPr>
          <w:rFonts w:ascii="宋体" w:hAnsi="宋体"/>
          <w:sz w:val="24"/>
        </w:rPr>
      </w:pPr>
      <w:r>
        <w:rPr>
          <w:rFonts w:hint="eastAsia" w:ascii="宋体" w:hAnsi="宋体"/>
          <w:sz w:val="24"/>
        </w:rPr>
        <w:t xml:space="preserve">1.3本项目概况、主要内容、质量标准、时间进度等要求详见招标文件</w:t>
      </w:r>
      <w:r/>
    </w:p>
    <w:p>
      <w:pPr>
        <w:ind w:firstLine="480"/>
        <w:spacing w:after="0" w:line="360" w:lineRule="auto"/>
        <w:rPr>
          <w:rFonts w:ascii="宋体" w:hAnsi="宋体"/>
          <w:sz w:val="24"/>
        </w:rPr>
      </w:pPr>
      <w:r>
        <w:rPr>
          <w:rFonts w:hint="eastAsia" w:ascii="宋体" w:hAnsi="宋体"/>
          <w:sz w:val="24"/>
        </w:rPr>
        <w:t xml:space="preserve">1.4下列文件为本合同不可分割部分：</w:t>
      </w:r>
      <w:r/>
    </w:p>
    <w:p>
      <w:pPr>
        <w:ind w:firstLine="480"/>
        <w:spacing w:after="0" w:line="360" w:lineRule="auto"/>
        <w:rPr>
          <w:rFonts w:ascii="宋体" w:hAnsi="宋体"/>
          <w:sz w:val="24"/>
        </w:rPr>
      </w:pPr>
      <w:r>
        <w:rPr>
          <w:rFonts w:hint="eastAsia" w:ascii="宋体" w:hAnsi="宋体"/>
          <w:sz w:val="24"/>
        </w:rPr>
        <w:t xml:space="preserve">（1）中标通知书；（2）乙方的投标文件；（3）招标文件；（4）乙方在报价过程中所作的其他承诺、声明、书面澄清等。</w:t>
      </w:r>
      <w:r/>
    </w:p>
    <w:p>
      <w:pPr>
        <w:ind w:firstLine="480"/>
        <w:spacing w:after="0" w:line="360" w:lineRule="auto"/>
        <w:rPr>
          <w:rFonts w:ascii="宋体" w:hAnsi="宋体"/>
          <w:sz w:val="24"/>
        </w:rPr>
      </w:pPr>
      <w:r>
        <w:rPr>
          <w:rFonts w:hint="eastAsia" w:ascii="宋体" w:hAnsi="宋体"/>
          <w:sz w:val="24"/>
        </w:rPr>
        <w:t xml:space="preserve">二、 合同价款及付款步骤及方式：</w:t>
      </w:r>
      <w:r/>
    </w:p>
    <w:p>
      <w:pPr>
        <w:ind w:firstLine="480"/>
        <w:jc w:val="left"/>
        <w:spacing w:after="0" w:line="360" w:lineRule="auto"/>
        <w:rPr>
          <w:rFonts w:ascii="宋体" w:hAnsi="宋体"/>
          <w:sz w:val="24"/>
        </w:rPr>
      </w:pPr>
      <w:r>
        <w:rPr>
          <w:rFonts w:hint="eastAsia" w:ascii="宋体" w:hAnsi="宋体"/>
          <w:sz w:val="24"/>
        </w:rPr>
        <w:t xml:space="preserve">1、合同金额：本合同为固定总价合同，在合同有效期间，合同金额不因市场变化或政策变化而变动。（大写）元整（¥元）（包括但不仅限于完成本项目规划任务、规划范围、规划深度、规划成果等所有工作所需的项目全过程服务费、调研费、编制费、资料搜集、交通差旅费、食宿费用、会务费、专家咨询费、报批评审费、汇报费、相关成果文件费以及应由受托方支付的管理费、利润、规费、税金、政策性文件规定及合同包含的所有风险、责任等完成本项目的各项应有费用）。</w:t>
      </w:r>
      <w:r/>
    </w:p>
    <w:p>
      <w:pPr>
        <w:ind w:firstLine="480"/>
        <w:spacing w:after="0" w:line="360" w:lineRule="auto"/>
        <w:rPr>
          <w:rFonts w:ascii="宋体" w:hAnsi="宋体"/>
          <w:sz w:val="24"/>
        </w:rPr>
      </w:pPr>
      <w:r>
        <w:rPr>
          <w:rFonts w:hint="eastAsia" w:ascii="宋体" w:hAnsi="宋体"/>
          <w:sz w:val="24"/>
        </w:rPr>
        <w:t xml:space="preserve">2、付款方式：委托方向受托方支付费用进度如下：</w:t>
      </w:r>
      <w:r/>
    </w:p>
    <w:tbl>
      <w:tblPr>
        <w:tblStyle w:val="865"/>
        <w:tblW w:w="9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7"/>
        <w:gridCol w:w="2398"/>
        <w:gridCol w:w="1832"/>
        <w:gridCol w:w="3263"/>
      </w:tblGrid>
      <w:tr>
        <w:trPr>
          <w:jc w:val="center"/>
          <w:trHeight w:val="1042"/>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3"/>
                <w:sz w:val="24"/>
              </w:rPr>
              <w:t xml:space="preserve">付费次序</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3"/>
                <w:position w:val="13"/>
                <w:sz w:val="24"/>
              </w:rPr>
              <w:t xml:space="preserve">占总规划编制费（%）</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after="0" w:line="360" w:lineRule="auto"/>
              <w:rPr>
                <w:rFonts w:ascii="宋体" w:hAnsi="宋体" w:cs="宋体"/>
                <w:spacing w:val="-3"/>
                <w:position w:val="13"/>
                <w:sz w:val="24"/>
              </w:rPr>
            </w:pPr>
            <w:r>
              <w:rPr>
                <w:rFonts w:hint="eastAsia" w:ascii="宋体" w:hAnsi="宋体" w:cs="宋体"/>
                <w:spacing w:val="-3"/>
                <w:position w:val="13"/>
                <w:sz w:val="24"/>
              </w:rPr>
              <w:t xml:space="preserve">付费额（万元）</w:t>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5"/>
                <w:sz w:val="24"/>
              </w:rPr>
              <w:t xml:space="preserve">付费时间</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3"/>
                <w:sz w:val="24"/>
              </w:rPr>
              <w:t xml:space="preserve">第一次付费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504"/>
              <w:jc w:val="center"/>
              <w:spacing w:after="0"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合同签订生效后自收到发票后15日内</w:t>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2"/>
                <w:sz w:val="24"/>
              </w:rPr>
              <w:t xml:space="preserve">第二次付费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40%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504"/>
              <w:jc w:val="center"/>
              <w:spacing w:after="0"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提交中期成果后</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after="0" w:line="360" w:lineRule="auto"/>
              <w:rPr>
                <w:rFonts w:ascii="宋体" w:hAnsi="宋体" w:cs="宋体"/>
                <w:sz w:val="24"/>
              </w:rPr>
            </w:pPr>
            <w:r>
              <w:rPr>
                <w:rFonts w:hint="eastAsia" w:ascii="宋体" w:hAnsi="宋体" w:cs="宋体"/>
                <w:spacing w:val="2"/>
                <w:sz w:val="24"/>
              </w:rPr>
              <w:t xml:space="preserve">第三次付费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444"/>
              <w:jc w:val="center"/>
              <w:spacing w:after="0"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ascii="宋体" w:hAnsi="宋体"/>
                <w:sz w:val="24"/>
              </w:rPr>
            </w:pPr>
            <w:r>
              <w:rPr>
                <w:rFonts w:hint="eastAsia" w:ascii="宋体" w:hAnsi="宋体"/>
                <w:sz w:val="24"/>
              </w:rPr>
              <w:t xml:space="preserve">提交最终成果且通过甲方验收</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after="0" w:line="360" w:lineRule="auto"/>
              <w:rPr>
                <w:rFonts w:ascii="宋体" w:hAnsi="宋体" w:cs="宋体"/>
                <w:spacing w:val="-6"/>
                <w:sz w:val="24"/>
              </w:rPr>
            </w:pPr>
            <w:r>
              <w:rPr>
                <w:rFonts w:hint="eastAsia" w:ascii="宋体" w:hAnsi="宋体" w:cs="宋体"/>
                <w:spacing w:val="-6"/>
                <w:sz w:val="24"/>
              </w:rPr>
              <w:t xml:space="preserve">合计</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after="0" w:line="360" w:lineRule="auto"/>
              <w:rPr>
                <w:rFonts w:ascii="宋体" w:hAnsi="宋体" w:cs="宋体"/>
                <w:sz w:val="24"/>
              </w:rPr>
            </w:pPr>
            <w:r>
              <w:rPr>
                <w:rFonts w:hint="eastAsia" w:ascii="宋体" w:hAnsi="宋体" w:cs="宋体"/>
                <w:sz w:val="24"/>
              </w:rPr>
              <w:t xml:space="preserve">100%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444"/>
              <w:jc w:val="center"/>
              <w:spacing w:after="0"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ind w:firstLine="480"/>
              <w:jc w:val="center"/>
              <w:spacing w:after="0" w:line="360" w:lineRule="auto"/>
              <w:rPr>
                <w:rFonts w:ascii="宋体" w:hAnsi="宋体"/>
                <w:sz w:val="24"/>
              </w:rPr>
            </w:pPr>
            <w:r>
              <w:rPr>
                <w:rFonts w:ascii="宋体" w:hAnsi="宋体"/>
                <w:sz w:val="24"/>
              </w:rPr>
            </w:r>
            <w:r/>
          </w:p>
        </w:tc>
      </w:tr>
    </w:tbl>
    <w:p>
      <w:pPr>
        <w:ind w:firstLine="480"/>
        <w:spacing w:after="0" w:line="360" w:lineRule="auto"/>
        <w:rPr>
          <w:rFonts w:ascii="宋体" w:hAnsi="宋体"/>
          <w:sz w:val="24"/>
        </w:rPr>
      </w:pPr>
      <w:r>
        <w:rPr>
          <w:rFonts w:hint="eastAsia" w:ascii="宋体" w:hAnsi="宋体"/>
          <w:sz w:val="24"/>
        </w:rPr>
        <w:t xml:space="preserve">实际支付进度以财政资金拨付进度为准，如果财政资金到位不及时，委托方不承担违约责任，受托方不得以此作为延迟履行合同的依据或理由。受托方每次申请付款前，须向委托方提供相应阶段成果的纸质成果和矢量文件（</w:t>
      </w:r>
      <w:r>
        <w:rPr>
          <w:rFonts w:ascii="宋体" w:hAnsi="宋体"/>
          <w:sz w:val="24"/>
        </w:rPr>
        <w:t xml:space="preserve">dwg</w:t>
      </w:r>
      <w:r>
        <w:rPr>
          <w:rFonts w:hint="eastAsia" w:ascii="宋体" w:hAnsi="宋体"/>
          <w:sz w:val="24"/>
        </w:rPr>
        <w:t xml:space="preserve">、</w:t>
      </w:r>
      <w:r>
        <w:rPr>
          <w:rFonts w:ascii="宋体" w:hAnsi="宋体"/>
          <w:sz w:val="24"/>
        </w:rPr>
        <w:t xml:space="preserve">gis</w:t>
      </w:r>
      <w:r>
        <w:rPr>
          <w:rFonts w:hint="eastAsia" w:ascii="宋体" w:hAnsi="宋体"/>
          <w:sz w:val="24"/>
        </w:rPr>
        <w:t xml:space="preserve">数据库等），并提供符合财务要求的相应金额的发票，否则委托方有权顺延付款。受托方是联合体的，委托方按照联合体协议的工作量比例付费至联合体各方。</w:t>
      </w:r>
      <w:r/>
    </w:p>
    <w:p>
      <w:pPr>
        <w:ind w:firstLine="480"/>
        <w:spacing w:after="0" w:line="360" w:lineRule="auto"/>
        <w:widowControl/>
        <w:rPr>
          <w:rFonts w:ascii="宋体" w:hAnsi="宋体" w:cs="宋体"/>
          <w:bCs/>
          <w:sz w:val="24"/>
        </w:rPr>
      </w:pPr>
      <w:r>
        <w:rPr>
          <w:rFonts w:hint="eastAsia" w:ascii="宋体" w:hAnsi="宋体" w:cs="宋体"/>
          <w:bCs/>
          <w:sz w:val="24"/>
        </w:rPr>
        <w:t xml:space="preserve">3、成果形式：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（1）纸质版研究报告（PDF格式）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（2）图件成果（JPG格式）</w:t>
      </w:r>
      <w:r/>
    </w:p>
    <w:p>
      <w:pPr>
        <w:contextualSpacing/>
        <w:ind w:firstLine="480"/>
        <w:spacing w:after="0" w:line="360" w:lineRule="auto"/>
        <w:widowControl/>
        <w:rPr>
          <w:rFonts w:ascii="宋体" w:hAnsi="宋体" w:cs="宋体"/>
          <w:sz w:val="24"/>
        </w:rPr>
      </w:pPr>
      <w:r>
        <w:rPr>
          <w:rFonts w:hint="eastAsia" w:ascii="宋体" w:hAnsi="宋体" w:cs="宋体"/>
          <w:sz w:val="24"/>
        </w:rPr>
        <w:t xml:space="preserve">（3）符合汇交要求的数据库（市区详细规划含村庄规划一张底图，包含各类自然资源要素的空间数据、属性数据以及相关的规划数据）</w:t>
      </w:r>
      <w:r/>
    </w:p>
    <w:p>
      <w:pPr>
        <w:ind w:firstLine="480"/>
        <w:spacing w:after="0" w:line="360" w:lineRule="auto"/>
        <w:rPr>
          <w:rFonts w:ascii="宋体" w:hAnsi="宋体"/>
          <w:sz w:val="24"/>
        </w:rPr>
      </w:pPr>
      <w:r>
        <w:rPr>
          <w:rFonts w:hint="eastAsia" w:ascii="宋体" w:hAnsi="宋体"/>
          <w:sz w:val="24"/>
        </w:rPr>
        <w:t xml:space="preserve">三、责任与义务：</w:t>
      </w:r>
      <w:r/>
    </w:p>
    <w:p>
      <w:pPr>
        <w:ind w:firstLine="480"/>
        <w:spacing w:after="0" w:line="360" w:lineRule="auto"/>
        <w:rPr>
          <w:rFonts w:ascii="宋体" w:hAnsi="宋体"/>
          <w:sz w:val="24"/>
        </w:rPr>
      </w:pPr>
      <w:r>
        <w:rPr>
          <w:rFonts w:hint="eastAsia" w:ascii="宋体" w:hAnsi="宋体"/>
          <w:sz w:val="24"/>
        </w:rPr>
        <w:t xml:space="preserve">3.1甲方</w:t>
      </w:r>
      <w:r>
        <w:rPr>
          <w:rFonts w:ascii="宋体" w:hAnsi="宋体"/>
          <w:sz w:val="24"/>
        </w:rPr>
        <w:t xml:space="preserve">的责任与义务</w:t>
      </w:r>
      <w:r/>
    </w:p>
    <w:p>
      <w:pPr>
        <w:ind w:firstLine="480"/>
        <w:spacing w:after="0" w:line="360" w:lineRule="auto"/>
        <w:rPr>
          <w:rFonts w:ascii="宋体" w:hAnsi="宋体"/>
          <w:sz w:val="24"/>
        </w:rPr>
      </w:pPr>
      <w:r>
        <w:rPr>
          <w:rFonts w:ascii="宋体" w:hAnsi="宋体"/>
          <w:sz w:val="24"/>
        </w:rPr>
        <w:t xml:space="preserve">1</w:t>
      </w:r>
      <w:r>
        <w:rPr>
          <w:rFonts w:hint="eastAsia" w:ascii="宋体" w:hAnsi="宋体"/>
          <w:sz w:val="24"/>
        </w:rPr>
        <w:t xml:space="preserve">、甲方应履行基本规划程序，根据项目的具体情况和技术要求确定合理的工作量及工作周期，并按合同有关规定支付规划费用。</w:t>
      </w:r>
      <w:r/>
    </w:p>
    <w:p>
      <w:pPr>
        <w:ind w:firstLine="480"/>
        <w:spacing w:after="0" w:line="360" w:lineRule="auto"/>
        <w:rPr>
          <w:rFonts w:ascii="宋体" w:hAnsi="宋体"/>
          <w:sz w:val="24"/>
        </w:rPr>
      </w:pPr>
      <w:r>
        <w:rPr>
          <w:rFonts w:ascii="宋体" w:hAnsi="宋体"/>
          <w:sz w:val="24"/>
        </w:rPr>
        <w:t xml:space="preserve">2</w:t>
      </w:r>
      <w:r>
        <w:rPr>
          <w:rFonts w:hint="eastAsia" w:ascii="宋体" w:hAnsi="宋体"/>
          <w:sz w:val="24"/>
        </w:rPr>
        <w:t xml:space="preserve">、甲方应向乙方提供开展规划工作所需要的相关文件、资料。</w:t>
      </w:r>
      <w:r/>
    </w:p>
    <w:p>
      <w:pPr>
        <w:ind w:firstLine="480"/>
        <w:spacing w:after="0" w:line="360" w:lineRule="auto"/>
        <w:rPr>
          <w:rFonts w:ascii="宋体" w:hAnsi="宋体"/>
          <w:sz w:val="24"/>
        </w:rPr>
      </w:pPr>
      <w:r>
        <w:rPr>
          <w:rFonts w:ascii="宋体" w:hAnsi="宋体"/>
          <w:sz w:val="24"/>
        </w:rPr>
        <w:t xml:space="preserve">3</w:t>
      </w:r>
      <w:r>
        <w:rPr>
          <w:rFonts w:hint="eastAsia" w:ascii="宋体" w:hAnsi="宋体"/>
          <w:sz w:val="24"/>
        </w:rPr>
        <w:t xml:space="preserve">、规划人员在规划编制过程中，甲方应对乙方与地方政府及有关部门的协调工作提供必要的协助，但并不免除乙方根据本合同规定应负的责任。 </w:t>
      </w:r>
      <w:r/>
    </w:p>
    <w:p>
      <w:pPr>
        <w:ind w:firstLine="480"/>
        <w:spacing w:after="0" w:line="360" w:lineRule="auto"/>
        <w:rPr>
          <w:rFonts w:ascii="宋体" w:hAnsi="宋体"/>
          <w:sz w:val="24"/>
        </w:rPr>
      </w:pPr>
      <w:r>
        <w:rPr>
          <w:rFonts w:ascii="宋体" w:hAnsi="宋体"/>
          <w:sz w:val="24"/>
        </w:rPr>
        <w:t xml:space="preserve">4</w:t>
      </w:r>
      <w:r>
        <w:rPr>
          <w:rFonts w:hint="eastAsia" w:ascii="宋体" w:hAnsi="宋体"/>
          <w:sz w:val="24"/>
        </w:rPr>
        <w:t xml:space="preserve">、甲方应认真组织专家对规划方案进行审查，并出具审查书面意见和整理会议纪要，对乙方在贯彻落实审查意见时提出的有关问题应及时认真予以解答，但并不免除乙方根据本合同规定应负的责任。 </w:t>
      </w:r>
      <w:r/>
    </w:p>
    <w:p>
      <w:pPr>
        <w:ind w:firstLine="480"/>
        <w:spacing w:after="0" w:line="360" w:lineRule="auto"/>
        <w:rPr>
          <w:rFonts w:ascii="宋体" w:hAnsi="宋体"/>
          <w:sz w:val="24"/>
        </w:rPr>
      </w:pPr>
      <w:r>
        <w:rPr>
          <w:rFonts w:hint="eastAsia" w:ascii="宋体" w:hAnsi="宋体"/>
          <w:sz w:val="24"/>
        </w:rPr>
        <w:t xml:space="preserve">3.2乙方</w:t>
      </w:r>
      <w:r>
        <w:rPr>
          <w:rFonts w:ascii="宋体" w:hAnsi="宋体"/>
          <w:sz w:val="24"/>
        </w:rPr>
        <w:t xml:space="preserve">的责任与义务</w:t>
      </w:r>
      <w:r/>
    </w:p>
    <w:p>
      <w:pPr>
        <w:ind w:firstLine="480"/>
        <w:spacing w:after="0" w:line="360" w:lineRule="auto"/>
        <w:rPr>
          <w:rFonts w:ascii="宋体" w:hAnsi="宋体"/>
          <w:sz w:val="24"/>
        </w:rPr>
      </w:pPr>
      <w:r>
        <w:rPr>
          <w:rFonts w:hint="eastAsia" w:ascii="宋体" w:hAnsi="宋体"/>
          <w:sz w:val="24"/>
        </w:rPr>
        <w:t xml:space="preserve">1、乙方应根据投标文件和签订的合同，按照相关规定，完成本合同项目的规划工作。</w:t>
      </w:r>
      <w:r/>
    </w:p>
    <w:p>
      <w:pPr>
        <w:ind w:firstLine="480"/>
        <w:spacing w:after="0" w:line="360" w:lineRule="auto"/>
        <w:rPr>
          <w:rFonts w:ascii="宋体" w:hAnsi="宋体"/>
          <w:sz w:val="24"/>
        </w:rPr>
      </w:pPr>
      <w:r>
        <w:rPr>
          <w:rFonts w:hint="eastAsia" w:ascii="宋体" w:hAnsi="宋体"/>
          <w:sz w:val="24"/>
        </w:rPr>
        <w:t xml:space="preserve">2、乙方应做好规划的质量管理工作，建立健全规划质量保证体系，加强规划全过程的质量控制，建立完整的规划文件的编制、审核、会签和批准制度，明确各阶段的责任人，并对规划质量负责。</w:t>
      </w:r>
      <w:r/>
    </w:p>
    <w:p>
      <w:pPr>
        <w:ind w:firstLine="480"/>
        <w:spacing w:after="0" w:line="360" w:lineRule="auto"/>
        <w:rPr>
          <w:rFonts w:ascii="宋体" w:hAnsi="宋体"/>
          <w:sz w:val="24"/>
        </w:rPr>
      </w:pPr>
      <w:r>
        <w:rPr>
          <w:rFonts w:hint="eastAsia" w:ascii="宋体" w:hAnsi="宋体"/>
          <w:sz w:val="24"/>
        </w:rPr>
        <w:t xml:space="preserve">3、规划文件必须符合下列要求：</w:t>
      </w:r>
      <w:r/>
    </w:p>
    <w:p>
      <w:pPr>
        <w:ind w:firstLine="480"/>
        <w:spacing w:after="0" w:line="360" w:lineRule="auto"/>
        <w:rPr>
          <w:rFonts w:ascii="宋体" w:hAnsi="宋体"/>
          <w:sz w:val="24"/>
        </w:rPr>
      </w:pPr>
      <w:r>
        <w:rPr>
          <w:rFonts w:hint="eastAsia" w:ascii="宋体" w:hAnsi="宋体"/>
          <w:sz w:val="24"/>
        </w:rPr>
        <w:t xml:space="preserve">（1）本项目的规划过程和成果均必须符合国家颁布的有关规划方面现行的规程、标准、规范、办法以及有关文件和规定；</w:t>
      </w:r>
      <w:r/>
    </w:p>
    <w:p>
      <w:pPr>
        <w:ind w:firstLine="480"/>
        <w:spacing w:after="0" w:line="360" w:lineRule="auto"/>
        <w:rPr>
          <w:rFonts w:ascii="宋体" w:hAnsi="宋体"/>
          <w:sz w:val="24"/>
        </w:rPr>
      </w:pPr>
      <w:r>
        <w:rPr>
          <w:rFonts w:hint="eastAsia" w:ascii="宋体" w:hAnsi="宋体"/>
          <w:sz w:val="24"/>
        </w:rPr>
        <w:t xml:space="preserve">（2）规划基本资料应完整、准确、可靠，规划论证充分，成果可靠；</w:t>
      </w:r>
      <w:r/>
    </w:p>
    <w:p>
      <w:pPr>
        <w:ind w:firstLine="480"/>
        <w:spacing w:after="0" w:line="360" w:lineRule="auto"/>
        <w:rPr>
          <w:rFonts w:ascii="宋体" w:hAnsi="宋体"/>
          <w:sz w:val="24"/>
        </w:rPr>
      </w:pPr>
      <w:r>
        <w:rPr>
          <w:rFonts w:hint="eastAsia" w:ascii="宋体" w:hAnsi="宋体"/>
          <w:sz w:val="24"/>
        </w:rPr>
        <w:t xml:space="preserve">（3）规划文件的深度应满足有关规定要求，并符合相关规划编制办法的要求；</w:t>
      </w:r>
      <w:r/>
    </w:p>
    <w:p>
      <w:pPr>
        <w:ind w:firstLine="480"/>
        <w:spacing w:after="0" w:line="360" w:lineRule="auto"/>
        <w:rPr>
          <w:rFonts w:ascii="宋体" w:hAnsi="宋体"/>
          <w:sz w:val="24"/>
        </w:rPr>
      </w:pPr>
      <w:r>
        <w:rPr>
          <w:rFonts w:hint="eastAsia" w:ascii="宋体" w:hAnsi="宋体"/>
          <w:sz w:val="24"/>
        </w:rPr>
        <w:t xml:space="preserve">（4）规划文件除符合上述（1）－（3）条的要求外，还应满足招标文件中其他规定。</w:t>
      </w:r>
      <w:r/>
    </w:p>
    <w:p>
      <w:pPr>
        <w:ind w:firstLine="480"/>
        <w:spacing w:after="0" w:line="360" w:lineRule="auto"/>
        <w:rPr>
          <w:rFonts w:ascii="宋体" w:hAnsi="宋体"/>
          <w:sz w:val="24"/>
        </w:rPr>
      </w:pPr>
      <w:r>
        <w:rPr>
          <w:rFonts w:ascii="宋体" w:hAnsi="宋体"/>
          <w:sz w:val="24"/>
        </w:rPr>
        <w:t xml:space="preserve">4</w:t>
      </w:r>
      <w:r>
        <w:rPr>
          <w:rFonts w:hint="eastAsia" w:ascii="宋体" w:hAnsi="宋体"/>
          <w:sz w:val="24"/>
        </w:rPr>
        <w:t xml:space="preserve">、乙方的规划文件必须接受甲方或甲方委托的单位或专家的评审。凡评审意见中提出的问题，乙方在合同约定的范围内应逐条给予认真贯彻落实，若有疑问，请甲方给予解答。甲方及委托单位、上级主管部门的评审并不免除乙方的责任。</w:t>
      </w:r>
      <w:r/>
    </w:p>
    <w:p>
      <w:pPr>
        <w:ind w:firstLine="480"/>
        <w:spacing w:after="0" w:line="360" w:lineRule="auto"/>
        <w:rPr>
          <w:rFonts w:ascii="宋体" w:hAnsi="宋体"/>
          <w:sz w:val="24"/>
        </w:rPr>
      </w:pPr>
      <w:r>
        <w:rPr>
          <w:rFonts w:ascii="宋体" w:hAnsi="宋体"/>
          <w:sz w:val="24"/>
        </w:rPr>
        <w:t xml:space="preserve">5</w:t>
      </w:r>
      <w:r>
        <w:rPr>
          <w:rFonts w:hint="eastAsia" w:ascii="宋体" w:hAnsi="宋体"/>
          <w:sz w:val="24"/>
        </w:rPr>
        <w:t xml:space="preserve">、乙方应在收到甲方或其委托的单位或专家提出的审查意见后14天内，完成对规划文件的修改；若超过本款规定的期限，将视为乙方的违约。</w:t>
      </w:r>
      <w:r/>
    </w:p>
    <w:p>
      <w:pPr>
        <w:ind w:firstLine="480"/>
        <w:spacing w:after="0" w:line="360" w:lineRule="auto"/>
        <w:rPr>
          <w:rFonts w:ascii="宋体" w:hAnsi="宋体"/>
          <w:sz w:val="24"/>
        </w:rPr>
      </w:pPr>
      <w:r/>
      <w:bookmarkStart w:id="34" w:name="_Hlk55205529"/>
      <w:r>
        <w:rPr>
          <w:rFonts w:ascii="宋体" w:hAnsi="宋体"/>
          <w:sz w:val="24"/>
        </w:rPr>
        <w:t xml:space="preserve">6</w:t>
      </w:r>
      <w:r>
        <w:rPr>
          <w:rFonts w:hint="eastAsia" w:ascii="宋体" w:hAnsi="宋体"/>
          <w:sz w:val="24"/>
        </w:rPr>
        <w:t xml:space="preserve">、乙方应按国家规定和合同约定的技术规范、标准进行编制，按本合同规定的内容、时间及份数向甲方交付成果文件，并对提交的成果文件的质量负责。</w:t>
      </w:r>
      <w:r/>
    </w:p>
    <w:p>
      <w:pPr>
        <w:ind w:firstLine="480"/>
        <w:spacing w:after="0" w:line="360" w:lineRule="auto"/>
        <w:rPr>
          <w:rFonts w:ascii="宋体" w:hAnsi="宋体"/>
          <w:sz w:val="24"/>
        </w:rPr>
      </w:pPr>
      <w:r>
        <w:rPr>
          <w:rFonts w:ascii="宋体" w:hAnsi="宋体"/>
          <w:sz w:val="24"/>
        </w:rPr>
        <w:t xml:space="preserve">7</w:t>
      </w:r>
      <w:r>
        <w:rPr>
          <w:rFonts w:hint="eastAsia" w:ascii="宋体" w:hAnsi="宋体"/>
          <w:sz w:val="24"/>
        </w:rPr>
        <w:t xml:space="preserve">、乙方对成果文件出现的遗漏或错误负责修改或补充。由于乙方编制错误造成项目质量事故损失，乙方除负责采取补救措施外，应免收受损失部分的编制费，并根据损失程度向甲方支付赔偿金，赔偿金数额由双方商定。</w:t>
      </w:r>
      <w:r/>
    </w:p>
    <w:p>
      <w:pPr>
        <w:ind w:firstLine="480"/>
        <w:spacing w:after="0" w:line="360" w:lineRule="auto"/>
        <w:rPr>
          <w:rFonts w:ascii="宋体" w:hAnsi="宋体"/>
          <w:sz w:val="24"/>
        </w:rPr>
      </w:pPr>
      <w:r>
        <w:rPr>
          <w:rFonts w:ascii="宋体" w:hAnsi="宋体"/>
          <w:sz w:val="24"/>
        </w:rPr>
        <w:t xml:space="preserve">8</w:t>
      </w:r>
      <w:r>
        <w:rPr>
          <w:rFonts w:hint="eastAsia" w:ascii="宋体" w:hAnsi="宋体"/>
          <w:sz w:val="24"/>
        </w:rPr>
        <w:t xml:space="preserve">、人员保证与变更</w:t>
      </w:r>
      <w:r/>
    </w:p>
    <w:p>
      <w:pPr>
        <w:ind w:firstLine="480"/>
        <w:spacing w:after="0" w:line="360" w:lineRule="auto"/>
        <w:rPr>
          <w:rFonts w:ascii="宋体" w:hAnsi="宋体"/>
          <w:sz w:val="24"/>
        </w:rPr>
      </w:pPr>
      <w:r>
        <w:rPr>
          <w:rFonts w:hint="eastAsia" w:ascii="宋体" w:hAnsi="宋体"/>
          <w:sz w:val="24"/>
        </w:rPr>
        <w:t xml:space="preserve">（1）乙方应按投标文件中承诺的人员投入工作，在规划过程应保持人员的相对稳定。确需调整，应报经甲方批准。未经甲方批准的人员变更将视为乙方的违约。</w:t>
      </w:r>
      <w:r>
        <w:rPr>
          <w:rFonts w:hint="eastAsia" w:ascii="宋体" w:hAnsi="宋体"/>
          <w:sz w:val="24"/>
          <w:szCs w:val="18"/>
        </w:rPr>
        <w:t xml:space="preserve">但乙方人员确因患病、与乙方解除或终止劳动人事关系、工伤等原因确需更换的，乙方需配备不低于原岗人员能力素质的工作人员为项目服务。</w:t>
      </w:r>
      <w:r/>
    </w:p>
    <w:p>
      <w:pPr>
        <w:ind w:firstLine="480"/>
        <w:spacing w:after="0" w:line="360" w:lineRule="auto"/>
        <w:rPr>
          <w:rFonts w:ascii="宋体" w:hAnsi="宋体"/>
          <w:sz w:val="24"/>
        </w:rPr>
      </w:pPr>
      <w:r>
        <w:rPr>
          <w:rFonts w:hint="eastAsia" w:ascii="宋体" w:hAnsi="宋体"/>
          <w:sz w:val="24"/>
        </w:rPr>
        <w:t xml:space="preserve">（2）如果乙方的人员渎职或不能胜任工作或从事其他违法活动，甲方有权书面要求更换，乙方应立即派出具有同等或以上资历的人员替换。</w:t>
      </w:r>
      <w:r/>
    </w:p>
    <w:p>
      <w:pPr>
        <w:ind w:firstLine="480"/>
        <w:spacing w:after="0" w:line="360" w:lineRule="auto"/>
        <w:rPr>
          <w:rFonts w:ascii="宋体" w:hAnsi="宋体"/>
          <w:sz w:val="24"/>
        </w:rPr>
      </w:pPr>
      <w:r>
        <w:rPr>
          <w:rFonts w:hint="eastAsia" w:ascii="宋体" w:hAnsi="宋体"/>
          <w:sz w:val="24"/>
        </w:rPr>
        <w:t xml:space="preserve">（3）若乙方的进度没有达到乙方投标文件中承诺的进度计划，甲方有权提出要求增加乙方单位人员，乙方应立即安排，其费用被认为已包含在合同价格之中。</w:t>
      </w:r>
      <w:r/>
    </w:p>
    <w:p>
      <w:pPr>
        <w:ind w:firstLine="480"/>
        <w:spacing w:after="0" w:line="360" w:lineRule="auto"/>
        <w:rPr>
          <w:rFonts w:ascii="宋体" w:hAnsi="宋体"/>
          <w:sz w:val="24"/>
        </w:rPr>
      </w:pPr>
      <w:r>
        <w:rPr>
          <w:rFonts w:ascii="宋体" w:hAnsi="宋体"/>
          <w:sz w:val="24"/>
        </w:rPr>
        <w:t xml:space="preserve">9</w:t>
      </w:r>
      <w:r>
        <w:rPr>
          <w:rFonts w:hint="eastAsia" w:ascii="宋体" w:hAnsi="宋体"/>
          <w:sz w:val="24"/>
        </w:rPr>
        <w:t xml:space="preserve">、乙方在规划编制过程中，如果发生侵犯专利权等行为而引起索赔或诉讼，则乙方应承担全部责任，并保障采购方免于承担由此造成的一切损害和损失。</w:t>
      </w:r>
      <w:r/>
    </w:p>
    <w:p>
      <w:pPr>
        <w:ind w:firstLine="480"/>
        <w:spacing w:after="0" w:line="360" w:lineRule="auto"/>
        <w:rPr>
          <w:rFonts w:ascii="宋体" w:hAnsi="宋体"/>
          <w:sz w:val="24"/>
        </w:rPr>
      </w:pPr>
      <w:r>
        <w:rPr>
          <w:rFonts w:ascii="宋体" w:hAnsi="宋体"/>
          <w:sz w:val="24"/>
        </w:rPr>
        <w:t xml:space="preserve">10</w:t>
      </w:r>
      <w:r>
        <w:rPr>
          <w:rFonts w:hint="eastAsia" w:ascii="宋体" w:hAnsi="宋体"/>
          <w:sz w:val="24"/>
        </w:rPr>
        <w:t xml:space="preserve">、未经甲方同意，乙方不得将本项目分包或转包。</w:t>
      </w:r>
      <w:r/>
    </w:p>
    <w:p>
      <w:pPr>
        <w:ind w:firstLine="480"/>
        <w:spacing w:after="0" w:line="360" w:lineRule="auto"/>
        <w:rPr>
          <w:rFonts w:ascii="宋体" w:hAnsi="宋体"/>
          <w:sz w:val="24"/>
        </w:rPr>
      </w:pPr>
      <w:r>
        <w:rPr>
          <w:rFonts w:ascii="宋体" w:hAnsi="宋体"/>
          <w:sz w:val="24"/>
        </w:rPr>
        <w:t xml:space="preserve">11</w:t>
      </w:r>
      <w:r>
        <w:rPr>
          <w:rFonts w:hint="eastAsia" w:ascii="宋体" w:hAnsi="宋体"/>
          <w:sz w:val="24"/>
        </w:rPr>
        <w:t xml:space="preserve">、乙方应定期以书面形式向甲方汇报规划进度和任务完成情况，并接受甲方的检查，同时根据甲方要求向甲方汇报或接受检查。</w:t>
      </w:r>
      <w:r/>
    </w:p>
    <w:p>
      <w:pPr>
        <w:ind w:firstLine="480"/>
        <w:spacing w:after="0" w:line="360" w:lineRule="auto"/>
        <w:rPr>
          <w:rFonts w:ascii="宋体" w:hAnsi="宋体"/>
          <w:sz w:val="24"/>
        </w:rPr>
      </w:pPr>
      <w:r>
        <w:rPr>
          <w:rFonts w:ascii="宋体" w:hAnsi="宋体"/>
          <w:sz w:val="24"/>
        </w:rPr>
        <w:t xml:space="preserve">12</w:t>
      </w:r>
      <w:r>
        <w:rPr>
          <w:rFonts w:hint="eastAsia" w:ascii="宋体" w:hAnsi="宋体"/>
          <w:sz w:val="24"/>
        </w:rPr>
        <w:t xml:space="preserve">、在规划编制过程中，乙方应配合甲方做好与地方政府部门的协调工作。</w:t>
      </w:r>
      <w:r/>
    </w:p>
    <w:p>
      <w:pPr>
        <w:ind w:firstLine="480"/>
        <w:spacing w:after="0" w:line="360" w:lineRule="auto"/>
        <w:rPr>
          <w:rFonts w:ascii="宋体" w:hAnsi="宋体"/>
          <w:sz w:val="24"/>
        </w:rPr>
      </w:pPr>
      <w:r>
        <w:rPr>
          <w:rFonts w:ascii="宋体" w:hAnsi="宋体"/>
          <w:sz w:val="24"/>
        </w:rPr>
        <w:t xml:space="preserve">13</w:t>
      </w:r>
      <w:r>
        <w:rPr>
          <w:rFonts w:hint="eastAsia" w:ascii="宋体" w:hAnsi="宋体"/>
          <w:sz w:val="24"/>
        </w:rPr>
        <w:t xml:space="preserve">、规划编制过程中，乙方应负责成果文件评审会议的组织并承担相关专家论证或咨询费用。在评审过程中乙方应就规划以及其中的问题进行澄清和补充，并配合甲方做好各项汇报、评审工作，乙方不得拒绝。</w:t>
      </w:r>
      <w:bookmarkEnd w:id="34"/>
      <w:r/>
    </w:p>
    <w:p>
      <w:pPr>
        <w:ind w:firstLine="480"/>
        <w:jc w:val="left"/>
        <w:spacing w:after="0" w:line="360" w:lineRule="auto"/>
        <w:widowControl/>
        <w:rPr>
          <w:rFonts w:ascii="宋体" w:hAnsi="宋体"/>
          <w:sz w:val="24"/>
        </w:rPr>
      </w:pPr>
      <w:r>
        <w:rPr>
          <w:rFonts w:hint="eastAsia" w:ascii="宋体" w:hAnsi="宋体"/>
          <w:sz w:val="24"/>
        </w:rPr>
        <w:t xml:space="preserve">四、</w:t>
      </w:r>
      <w:r>
        <w:rPr>
          <w:rFonts w:ascii="宋体" w:hAnsi="宋体"/>
          <w:sz w:val="24"/>
        </w:rPr>
        <w:t xml:space="preserve">履约验收</w:t>
      </w:r>
      <w:r>
        <w:rPr>
          <w:rFonts w:hint="eastAsia" w:ascii="宋体" w:hAnsi="宋体"/>
          <w:sz w:val="24"/>
        </w:rPr>
        <w:t xml:space="preserve">：</w:t>
      </w:r>
      <w:r/>
    </w:p>
    <w:p>
      <w:pPr>
        <w:ind w:firstLine="480"/>
        <w:jc w:val="left"/>
        <w:spacing w:after="0" w:line="360" w:lineRule="auto"/>
        <w:widowControl/>
        <w:rPr>
          <w:rFonts w:ascii="宋体" w:hAnsi="宋体"/>
          <w:sz w:val="24"/>
        </w:rPr>
      </w:pPr>
      <w:r>
        <w:rPr>
          <w:rFonts w:hint="eastAsia" w:ascii="宋体" w:hAnsi="宋体"/>
          <w:sz w:val="24"/>
        </w:rPr>
        <w:t xml:space="preserve">4.1验收组织方式：自行组织</w:t>
      </w:r>
      <w:r/>
    </w:p>
    <w:p>
      <w:pPr>
        <w:ind w:firstLine="480"/>
        <w:jc w:val="left"/>
        <w:spacing w:after="0" w:line="360" w:lineRule="auto"/>
        <w:widowControl/>
        <w:rPr>
          <w:rFonts w:ascii="宋体" w:hAnsi="宋体"/>
          <w:sz w:val="24"/>
        </w:rPr>
      </w:pPr>
      <w:r>
        <w:rPr>
          <w:rFonts w:hint="eastAsia" w:ascii="宋体" w:hAnsi="宋体"/>
          <w:sz w:val="24"/>
        </w:rPr>
        <w:t xml:space="preserve">4.2验收主体：无锡市自然资源和规划局</w:t>
      </w:r>
      <w:r/>
    </w:p>
    <w:p>
      <w:pPr>
        <w:ind w:firstLine="480"/>
        <w:jc w:val="left"/>
        <w:spacing w:after="0" w:line="360" w:lineRule="auto"/>
        <w:widowControl/>
        <w:rPr>
          <w:rFonts w:ascii="宋体" w:hAnsi="宋体"/>
          <w:sz w:val="24"/>
        </w:rPr>
      </w:pPr>
      <w:r>
        <w:rPr>
          <w:rFonts w:hint="eastAsia" w:ascii="宋体" w:hAnsi="宋体"/>
          <w:sz w:val="24"/>
        </w:rPr>
        <w:t xml:space="preserve">4.3履约验收时间：  年  月</w:t>
      </w:r>
      <w:r/>
    </w:p>
    <w:p>
      <w:pPr>
        <w:ind w:firstLine="480"/>
        <w:jc w:val="left"/>
        <w:spacing w:after="0" w:line="360" w:lineRule="auto"/>
        <w:widowControl/>
        <w:rPr>
          <w:rFonts w:ascii="宋体" w:hAnsi="宋体"/>
          <w:sz w:val="24"/>
        </w:rPr>
      </w:pPr>
      <w:r>
        <w:rPr>
          <w:rFonts w:hint="eastAsia" w:ascii="宋体" w:hAnsi="宋体"/>
          <w:sz w:val="24"/>
        </w:rPr>
        <w:t xml:space="preserve">4.4履约验收方式：一次性验收</w:t>
      </w:r>
      <w:r/>
    </w:p>
    <w:p>
      <w:pPr>
        <w:ind w:firstLine="480"/>
        <w:jc w:val="left"/>
        <w:spacing w:after="0" w:line="360" w:lineRule="auto"/>
        <w:widowControl/>
        <w:rPr>
          <w:rFonts w:ascii="宋体" w:hAnsi="宋体"/>
          <w:sz w:val="24"/>
        </w:rPr>
      </w:pPr>
      <w:r>
        <w:rPr>
          <w:rFonts w:hint="eastAsia" w:ascii="宋体" w:hAnsi="宋体"/>
          <w:sz w:val="24"/>
        </w:rPr>
        <w:t xml:space="preserve">4.5履约验收程序：依照《江苏省政府采购履约验收管理办法》（苏财规〔2024〕7号）相关规定执行。</w:t>
      </w:r>
      <w:r/>
    </w:p>
    <w:p>
      <w:pPr>
        <w:ind w:firstLine="480"/>
        <w:jc w:val="left"/>
        <w:spacing w:after="0" w:line="360" w:lineRule="auto"/>
        <w:widowControl/>
        <w:rPr>
          <w:rFonts w:ascii="宋体" w:hAnsi="宋体"/>
          <w:sz w:val="24"/>
        </w:rPr>
      </w:pPr>
      <w:r>
        <w:rPr>
          <w:rFonts w:hint="eastAsia" w:ascii="宋体" w:hAnsi="宋体"/>
          <w:sz w:val="24"/>
        </w:rPr>
        <w:t xml:space="preserve">4.6履约验收内容：依照采购文件执行</w:t>
      </w:r>
      <w:r/>
    </w:p>
    <w:p>
      <w:pPr>
        <w:ind w:firstLine="480"/>
        <w:spacing w:after="0" w:line="360" w:lineRule="auto"/>
        <w:rPr>
          <w:rFonts w:ascii="宋体" w:hAnsi="宋体"/>
          <w:sz w:val="24"/>
        </w:rPr>
      </w:pPr>
      <w:r>
        <w:rPr>
          <w:rFonts w:hint="eastAsia" w:ascii="宋体" w:hAnsi="宋体"/>
          <w:sz w:val="24"/>
        </w:rPr>
        <w:t xml:space="preserve">4.7履约验收标准：</w:t>
      </w:r>
      <w:r>
        <w:rPr>
          <w:rFonts w:hint="eastAsia" w:ascii="宋体" w:hAnsi="宋体"/>
          <w:bCs/>
          <w:sz w:val="24"/>
        </w:rPr>
        <w:t xml:space="preserve">交付成果应满足《中华人民共和国城乡规划法》、《江苏省城乡规划条例》、《无锡市城乡规划条例》等国家及地方有关法律、法规要求，并满足采购人需求。</w:t>
      </w:r>
      <w:r/>
    </w:p>
    <w:p>
      <w:pPr>
        <w:ind w:firstLine="480"/>
        <w:spacing w:after="0" w:line="360" w:lineRule="auto"/>
        <w:rPr>
          <w:rFonts w:ascii="宋体" w:hAnsi="宋体"/>
          <w:sz w:val="24"/>
        </w:rPr>
      </w:pPr>
      <w:r>
        <w:rPr>
          <w:rFonts w:hint="eastAsia" w:ascii="宋体" w:hAnsi="宋体"/>
          <w:sz w:val="24"/>
        </w:rPr>
        <w:t xml:space="preserve">五、违约责任</w:t>
      </w:r>
      <w:r/>
    </w:p>
    <w:p>
      <w:pPr>
        <w:ind w:firstLine="480"/>
        <w:spacing w:after="0" w:line="360" w:lineRule="auto"/>
        <w:rPr>
          <w:rFonts w:ascii="宋体" w:hAnsi="宋体"/>
          <w:sz w:val="24"/>
        </w:rPr>
      </w:pPr>
      <w:r>
        <w:rPr>
          <w:rFonts w:ascii="宋体" w:hAnsi="宋体"/>
          <w:sz w:val="24"/>
        </w:rPr>
        <w:t xml:space="preserve">甲乙双方按照《中华人民共和国</w:t>
      </w:r>
      <w:r>
        <w:rPr>
          <w:rFonts w:hint="eastAsia" w:ascii="宋体" w:hAnsi="宋体"/>
          <w:sz w:val="24"/>
        </w:rPr>
        <w:t xml:space="preserve">民法典</w:t>
      </w:r>
      <w:r>
        <w:rPr>
          <w:rFonts w:ascii="宋体" w:hAnsi="宋体"/>
          <w:sz w:val="24"/>
        </w:rPr>
        <w:t xml:space="preserve">》的规定承担违约责任。</w:t>
      </w:r>
      <w:r/>
    </w:p>
    <w:p>
      <w:pPr>
        <w:ind w:firstLine="480"/>
        <w:spacing w:after="0" w:line="360" w:lineRule="auto"/>
        <w:rPr>
          <w:rFonts w:ascii="宋体" w:hAnsi="宋体"/>
          <w:sz w:val="24"/>
        </w:rPr>
      </w:pPr>
      <w:r>
        <w:rPr>
          <w:rFonts w:hint="eastAsia" w:ascii="宋体" w:hAnsi="宋体"/>
          <w:sz w:val="24"/>
        </w:rPr>
        <w:t xml:space="preserve">4.1甲方的违约</w:t>
      </w:r>
      <w:r/>
    </w:p>
    <w:p>
      <w:pPr>
        <w:ind w:firstLine="480"/>
        <w:spacing w:after="0" w:line="360" w:lineRule="auto"/>
        <w:rPr>
          <w:rFonts w:ascii="宋体" w:hAnsi="宋体"/>
          <w:sz w:val="24"/>
        </w:rPr>
      </w:pPr>
      <w:r>
        <w:rPr>
          <w:rFonts w:hint="eastAsia" w:ascii="宋体" w:hAnsi="宋体"/>
          <w:sz w:val="24"/>
        </w:rPr>
        <w:t xml:space="preserve">（1）由于甲方变更计划，或未按期提供规划必需的资料、工作条件，而造成规划的返工或修改，甲方应按乙方实际增加的工作量（以乙方已提供的成果为准）支付乙方增加工作量的费用，由此拖延的规划周期应由甲方负责。</w:t>
      </w:r>
      <w:r/>
    </w:p>
    <w:p>
      <w:pPr>
        <w:ind w:firstLine="480"/>
        <w:spacing w:after="0" w:line="360" w:lineRule="auto"/>
        <w:rPr>
          <w:rFonts w:ascii="宋体" w:hAnsi="宋体"/>
          <w:sz w:val="24"/>
        </w:rPr>
      </w:pPr>
      <w:r>
        <w:rPr>
          <w:rFonts w:hint="eastAsia" w:ascii="宋体" w:hAnsi="宋体"/>
          <w:sz w:val="24"/>
        </w:rPr>
        <w:t xml:space="preserve">（2）在合同履行期间，甲方要求终止或解除合同（但仅指非乙方原因造成），甲方应按乙方完成的实际工作量支付费用实际工作量不足一半时，按该阶段报酬的一半支付；超过一半时，按该阶段报酬的全部支付。同时，乙方应将已完成的阶段成果移交给甲方。</w:t>
      </w:r>
      <w:r/>
    </w:p>
    <w:p>
      <w:pPr>
        <w:ind w:firstLine="480"/>
        <w:spacing w:after="0" w:line="36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w:t>
      </w:r>
      <w:r>
        <w:rPr>
          <w:rFonts w:hint="eastAsia" w:ascii="宋体" w:hAnsi="宋体"/>
          <w:sz w:val="24"/>
        </w:rPr>
        <w:t xml:space="preserve">甲方超过合同规定的日期付费时，应偿付逾期的违约金，违约金每逾期一天按相应部分工作经费的千分之二计算。且乙方提交设计文件的时间顺延。逾期超过15天时，乙方有权暂停履行下阶段工作 ，并书面通知甲方。</w:t>
      </w:r>
      <w:r/>
    </w:p>
    <w:p>
      <w:pPr>
        <w:ind w:firstLine="480"/>
        <w:spacing w:after="0" w:line="360" w:lineRule="auto"/>
        <w:rPr>
          <w:rFonts w:ascii="宋体" w:hAnsi="宋体"/>
          <w:sz w:val="24"/>
        </w:rPr>
      </w:pPr>
      <w:r>
        <w:rPr>
          <w:rFonts w:hint="eastAsia" w:ascii="宋体" w:hAnsi="宋体"/>
          <w:sz w:val="24"/>
        </w:rPr>
        <w:t xml:space="preserve">4.2乙方的违约</w:t>
      </w:r>
      <w:r/>
    </w:p>
    <w:p>
      <w:pPr>
        <w:ind w:firstLine="480"/>
        <w:spacing w:after="0" w:line="360" w:lineRule="auto"/>
        <w:rPr>
          <w:rFonts w:ascii="宋体" w:hAnsi="宋体"/>
          <w:sz w:val="24"/>
        </w:rPr>
      </w:pPr>
      <w:r>
        <w:rPr>
          <w:rFonts w:hint="eastAsia" w:ascii="宋体" w:hAnsi="宋体"/>
          <w:sz w:val="24"/>
        </w:rPr>
        <w:t xml:space="preserve">（1）如果乙方将规划任务转包或者未经甲方同意非法分包，除由有关部门给予处罚外，甲方将按合同价的5%扣除乙方的违约金。</w:t>
      </w:r>
      <w:r/>
    </w:p>
    <w:p>
      <w:pPr>
        <w:ind w:firstLine="480"/>
        <w:spacing w:after="0" w:line="360" w:lineRule="auto"/>
        <w:rPr>
          <w:rFonts w:ascii="宋体" w:hAnsi="宋体"/>
          <w:sz w:val="24"/>
        </w:rPr>
      </w:pPr>
      <w:r/>
      <w:bookmarkStart w:id="35" w:name="_Hlk55314997"/>
      <w:r>
        <w:rPr>
          <w:rFonts w:hint="eastAsia" w:ascii="宋体" w:hAnsi="宋体"/>
          <w:sz w:val="24"/>
        </w:rPr>
        <w:t xml:space="preserve">（2）</w:t>
      </w:r>
      <w:r>
        <w:rPr>
          <w:rFonts w:hint="eastAsia" w:ascii="宋体" w:hAnsi="宋体"/>
          <w:b/>
          <w:bCs/>
          <w:sz w:val="24"/>
        </w:rPr>
        <w:t xml:space="preserve">合同签订之日起12个月内完成规划研究成果，具体时间根据项目的实际运行情况可做调整，开工时间以甲方通知为准，</w:t>
      </w:r>
      <w:r>
        <w:rPr>
          <w:rFonts w:hint="eastAsia" w:ascii="宋体" w:hAnsi="宋体"/>
          <w:sz w:val="24"/>
        </w:rPr>
        <w:t xml:space="preserve">由于编制人原因，延误了规划成果文件交付时间，每延误一天</w:t>
      </w:r>
      <w:r>
        <w:rPr>
          <w:rFonts w:ascii="宋体" w:hAnsi="宋体"/>
          <w:bCs/>
          <w:sz w:val="24"/>
        </w:rPr>
        <w:t xml:space="preserve">，</w:t>
      </w:r>
      <w:r>
        <w:rPr>
          <w:rFonts w:hint="eastAsia" w:ascii="宋体" w:hAnsi="宋体"/>
          <w:bCs/>
          <w:sz w:val="24"/>
        </w:rPr>
        <w:t xml:space="preserve">乙</w:t>
      </w:r>
      <w:r>
        <w:rPr>
          <w:rFonts w:ascii="宋体" w:hAnsi="宋体"/>
          <w:bCs/>
          <w:sz w:val="24"/>
        </w:rPr>
        <w:t xml:space="preserve">方应按照</w:t>
      </w:r>
      <w:r>
        <w:rPr>
          <w:rFonts w:hint="eastAsia" w:ascii="宋体" w:hAnsi="宋体"/>
          <w:bCs/>
          <w:sz w:val="24"/>
        </w:rPr>
        <w:t xml:space="preserve">该阶段合同金额的千分之一</w:t>
      </w:r>
      <w:r>
        <w:rPr>
          <w:rFonts w:ascii="宋体" w:hAnsi="宋体"/>
          <w:bCs/>
          <w:sz w:val="24"/>
        </w:rPr>
        <w:t xml:space="preserve">向</w:t>
      </w:r>
      <w:r>
        <w:rPr>
          <w:rFonts w:hint="eastAsia" w:ascii="宋体" w:hAnsi="宋体"/>
          <w:bCs/>
          <w:sz w:val="24"/>
        </w:rPr>
        <w:t xml:space="preserve">甲</w:t>
      </w:r>
      <w:r>
        <w:rPr>
          <w:rFonts w:ascii="宋体" w:hAnsi="宋体"/>
          <w:bCs/>
          <w:sz w:val="24"/>
        </w:rPr>
        <w:t xml:space="preserve">方支付违约金，上限为合同价款的5%</w:t>
      </w:r>
      <w:r>
        <w:rPr>
          <w:rFonts w:hint="eastAsia" w:ascii="宋体" w:hAnsi="宋体"/>
          <w:bCs/>
          <w:sz w:val="24"/>
        </w:rPr>
        <w:t xml:space="preserve">。</w:t>
      </w:r>
      <w:bookmarkEnd w:id="35"/>
      <w:r/>
    </w:p>
    <w:p>
      <w:pPr>
        <w:ind w:firstLine="480"/>
        <w:spacing w:after="0" w:line="360" w:lineRule="auto"/>
        <w:rPr>
          <w:rFonts w:ascii="宋体" w:hAnsi="宋体"/>
          <w:sz w:val="24"/>
        </w:rPr>
      </w:pPr>
      <w:r>
        <w:rPr>
          <w:rFonts w:hint="eastAsia" w:ascii="宋体" w:hAnsi="宋体"/>
          <w:sz w:val="24"/>
        </w:rPr>
        <w:t xml:space="preserve">（3）如果乙方提供的规划文件的深度不够、资料不足、方案缺陷或质量低劣并且未通过甲方或其委托的单位或专家的审查时，除由乙方负责继续完善规划任务外，甲方可按合同价的5%计扣乙方的违约金，视情节严重者，甲方有权终止规划合同。</w:t>
      </w:r>
      <w:r/>
    </w:p>
    <w:p>
      <w:pPr>
        <w:ind w:firstLine="480"/>
        <w:spacing w:after="0" w:line="360" w:lineRule="auto"/>
        <w:rPr>
          <w:rFonts w:ascii="宋体" w:hAnsi="宋体"/>
          <w:sz w:val="24"/>
        </w:rPr>
      </w:pPr>
      <w:r>
        <w:rPr>
          <w:rFonts w:hint="eastAsia" w:ascii="宋体" w:hAnsi="宋体"/>
          <w:sz w:val="24"/>
        </w:rPr>
        <w:t xml:space="preserve">（4）发生上述（1）～（3）情况中任一款时，甲方还有权收回部分或全部规划任务，乙方无条件接受。</w:t>
      </w:r>
      <w:r/>
    </w:p>
    <w:p>
      <w:pPr>
        <w:ind w:firstLine="480"/>
        <w:spacing w:after="0" w:line="360" w:lineRule="auto"/>
        <w:rPr>
          <w:rFonts w:ascii="宋体" w:hAnsi="宋体"/>
          <w:sz w:val="24"/>
        </w:rPr>
      </w:pPr>
      <w:r>
        <w:rPr>
          <w:rFonts w:hint="eastAsia" w:ascii="宋体" w:hAnsi="宋体"/>
          <w:sz w:val="24"/>
        </w:rPr>
        <w:t xml:space="preserve">4.3如果发生了第5.1款或第5.2款所述的情况，则利益受到损害的一方有权向另一方提出索赔，但赔偿应限于下列情况：</w:t>
      </w:r>
      <w:r/>
    </w:p>
    <w:p>
      <w:pPr>
        <w:ind w:firstLine="480"/>
        <w:spacing w:after="0" w:line="360" w:lineRule="auto"/>
        <w:rPr>
          <w:rFonts w:ascii="宋体" w:hAnsi="宋体"/>
          <w:sz w:val="24"/>
        </w:rPr>
      </w:pPr>
      <w:r>
        <w:rPr>
          <w:rFonts w:hint="eastAsia" w:ascii="宋体" w:hAnsi="宋体"/>
          <w:sz w:val="24"/>
        </w:rPr>
        <w:t xml:space="preserve">（1）赔偿应是因违约或人员失职、渎职所造成的可合理预见的损失或损害的数额，而不是其他；</w:t>
      </w:r>
      <w:r/>
    </w:p>
    <w:p>
      <w:pPr>
        <w:ind w:firstLine="480"/>
        <w:spacing w:after="0" w:line="360" w:lineRule="auto"/>
        <w:rPr>
          <w:rFonts w:ascii="宋体" w:hAnsi="宋体"/>
          <w:sz w:val="24"/>
        </w:rPr>
      </w:pPr>
      <w:r>
        <w:rPr>
          <w:rFonts w:hint="eastAsia" w:ascii="宋体" w:hAnsi="宋体"/>
          <w:sz w:val="24"/>
        </w:rPr>
        <w:t xml:space="preserve">（2）如果认为任一方与第三方共同对另一方负有责任时，负有责任的一方所支付的赔偿比例应限于由于其违约所应负责的那部分比例。</w:t>
      </w:r>
      <w:r/>
    </w:p>
    <w:p>
      <w:pPr>
        <w:ind w:firstLine="480"/>
        <w:spacing w:after="0" w:line="360" w:lineRule="auto"/>
        <w:rPr>
          <w:rFonts w:ascii="宋体" w:hAnsi="宋体"/>
          <w:sz w:val="24"/>
        </w:rPr>
      </w:pPr>
      <w:r>
        <w:rPr>
          <w:rFonts w:hint="eastAsia" w:ascii="宋体" w:hAnsi="宋体"/>
          <w:sz w:val="24"/>
        </w:rPr>
        <w:t xml:space="preserve">4.4责任的期限</w:t>
      </w:r>
      <w:r/>
    </w:p>
    <w:p>
      <w:pPr>
        <w:ind w:firstLine="480"/>
        <w:spacing w:after="0" w:line="360" w:lineRule="auto"/>
        <w:rPr>
          <w:rFonts w:ascii="宋体" w:hAnsi="宋体"/>
          <w:sz w:val="24"/>
        </w:rPr>
      </w:pPr>
      <w:r>
        <w:rPr>
          <w:rFonts w:hint="eastAsia" w:ascii="宋体" w:hAnsi="宋体"/>
          <w:sz w:val="24"/>
        </w:rPr>
        <w:t xml:space="preserve">乙方与甲方双方的责任与义务期限为合同协议书或合同条款规定的时间范围。</w:t>
      </w:r>
      <w:r/>
    </w:p>
    <w:p>
      <w:pPr>
        <w:ind w:firstLine="480"/>
        <w:spacing w:after="0" w:line="360" w:lineRule="auto"/>
        <w:rPr>
          <w:rFonts w:ascii="宋体" w:hAnsi="宋体"/>
          <w:sz w:val="24"/>
        </w:rPr>
      </w:pPr>
      <w:r>
        <w:rPr>
          <w:rFonts w:hint="eastAsia" w:ascii="宋体" w:hAnsi="宋体"/>
          <w:sz w:val="24"/>
        </w:rPr>
        <w:t xml:space="preserve">六、其 它</w:t>
      </w:r>
      <w:r/>
    </w:p>
    <w:p>
      <w:pPr>
        <w:ind w:firstLine="480"/>
        <w:spacing w:after="0" w:line="360" w:lineRule="auto"/>
        <w:rPr>
          <w:rFonts w:ascii="宋体" w:hAnsi="宋体"/>
          <w:sz w:val="24"/>
        </w:rPr>
      </w:pPr>
      <w:r>
        <w:rPr>
          <w:rFonts w:hint="eastAsia" w:ascii="宋体" w:hAnsi="宋体"/>
          <w:sz w:val="24"/>
        </w:rPr>
        <w:t xml:space="preserve">5.1法律和法规</w:t>
      </w:r>
      <w:r/>
    </w:p>
    <w:p>
      <w:pPr>
        <w:ind w:firstLine="480"/>
        <w:spacing w:after="0" w:line="360" w:lineRule="auto"/>
        <w:rPr>
          <w:rFonts w:ascii="宋体" w:hAnsi="宋体"/>
          <w:sz w:val="24"/>
        </w:rPr>
      </w:pPr>
      <w:r>
        <w:rPr>
          <w:rFonts w:hint="eastAsia" w:ascii="宋体" w:hAnsi="宋体"/>
          <w:sz w:val="24"/>
        </w:rPr>
        <w:t xml:space="preserve">本合同必须服从国家的现行法律和法规，对合同的解释应以国家的现行法律和法规为准。</w:t>
      </w:r>
      <w:r/>
    </w:p>
    <w:p>
      <w:pPr>
        <w:ind w:firstLine="480"/>
        <w:spacing w:after="0" w:line="360" w:lineRule="auto"/>
        <w:rPr>
          <w:rFonts w:ascii="宋体" w:hAnsi="宋体"/>
          <w:sz w:val="24"/>
        </w:rPr>
      </w:pPr>
      <w:r>
        <w:rPr>
          <w:rFonts w:hint="eastAsia" w:ascii="宋体" w:hAnsi="宋体"/>
          <w:sz w:val="24"/>
        </w:rPr>
        <w:t xml:space="preserve">5.2转让和分包</w:t>
      </w:r>
      <w:r/>
    </w:p>
    <w:p>
      <w:pPr>
        <w:ind w:firstLine="480"/>
        <w:spacing w:after="0" w:line="360" w:lineRule="auto"/>
        <w:rPr>
          <w:rFonts w:ascii="宋体" w:hAnsi="宋体"/>
          <w:sz w:val="24"/>
        </w:rPr>
      </w:pPr>
      <w:r>
        <w:rPr>
          <w:rFonts w:hint="eastAsia" w:ascii="宋体" w:hAnsi="宋体"/>
          <w:sz w:val="24"/>
        </w:rPr>
        <w:t xml:space="preserve">（1）禁止乙方将本合同规定的规划任务转让出去。</w:t>
      </w:r>
      <w:r/>
    </w:p>
    <w:p>
      <w:pPr>
        <w:ind w:firstLine="480"/>
        <w:spacing w:after="0" w:line="360" w:lineRule="auto"/>
        <w:rPr>
          <w:rFonts w:ascii="宋体" w:hAnsi="宋体"/>
          <w:sz w:val="24"/>
        </w:rPr>
      </w:pPr>
      <w:r>
        <w:rPr>
          <w:rFonts w:hint="eastAsia" w:ascii="宋体" w:hAnsi="宋体"/>
          <w:sz w:val="24"/>
        </w:rPr>
        <w:t xml:space="preserve">（</w:t>
      </w:r>
      <w:r>
        <w:rPr>
          <w:rFonts w:ascii="宋体" w:hAnsi="宋体"/>
          <w:sz w:val="24"/>
        </w:rPr>
        <w:t xml:space="preserve">2）没有甲方的同意，乙方不能将任何规划部分分包出去。即使得到了甲方的同意，也不应解除乙方根据合同规定应承担的全部责任和义务，乙方应对其分包人的工作负全部责任。</w:t>
      </w:r>
      <w:r/>
    </w:p>
    <w:p>
      <w:pPr>
        <w:ind w:firstLine="480"/>
        <w:spacing w:after="0" w:line="360" w:lineRule="auto"/>
        <w:rPr>
          <w:rFonts w:ascii="宋体" w:hAnsi="宋体"/>
          <w:sz w:val="24"/>
        </w:rPr>
      </w:pPr>
      <w:r>
        <w:rPr>
          <w:rFonts w:hint="eastAsia" w:ascii="宋体" w:hAnsi="宋体"/>
          <w:sz w:val="24"/>
        </w:rPr>
        <w:t xml:space="preserve">5.3乙方提交的规划编制成果有下列情形之一并因此造成甲方不能实现合同目的，甲方有权终止合同：</w:t>
      </w:r>
      <w:r/>
    </w:p>
    <w:p>
      <w:pPr>
        <w:ind w:firstLine="480"/>
        <w:spacing w:after="0" w:line="360" w:lineRule="auto"/>
        <w:rPr>
          <w:rFonts w:ascii="宋体" w:hAnsi="宋体"/>
          <w:sz w:val="24"/>
        </w:rPr>
      </w:pPr>
      <w:r>
        <w:rPr>
          <w:rFonts w:hint="eastAsia" w:ascii="宋体" w:hAnsi="宋体"/>
          <w:sz w:val="24"/>
        </w:rPr>
        <w:t xml:space="preserve">（1）提交的成果严重不符合本合同规定的。</w:t>
      </w:r>
      <w:r/>
    </w:p>
    <w:p>
      <w:pPr>
        <w:ind w:firstLine="480"/>
        <w:spacing w:after="0" w:line="360" w:lineRule="auto"/>
        <w:rPr>
          <w:rFonts w:ascii="宋体" w:hAnsi="宋体"/>
          <w:sz w:val="24"/>
        </w:rPr>
      </w:pPr>
      <w:r>
        <w:rPr>
          <w:rFonts w:hint="eastAsia" w:ascii="宋体" w:hAnsi="宋体"/>
          <w:sz w:val="24"/>
        </w:rPr>
        <w:t xml:space="preserve">（2）提交的成果图纸和文字辨认不清，内容不全或粗制滥造的，且乙方拒绝更改。</w:t>
      </w:r>
      <w:r/>
    </w:p>
    <w:p>
      <w:pPr>
        <w:ind w:firstLine="480"/>
        <w:spacing w:after="0" w:line="360" w:lineRule="auto"/>
        <w:rPr>
          <w:rFonts w:ascii="宋体" w:hAnsi="宋体"/>
          <w:sz w:val="24"/>
        </w:rPr>
      </w:pPr>
      <w:r>
        <w:rPr>
          <w:rFonts w:hint="eastAsia" w:ascii="宋体" w:hAnsi="宋体"/>
          <w:sz w:val="24"/>
        </w:rPr>
        <w:t xml:space="preserve">（3）未经甲方同意，逾期提交成果文件超过30日的。</w:t>
      </w:r>
      <w:r/>
    </w:p>
    <w:p>
      <w:pPr>
        <w:ind w:firstLine="480"/>
        <w:spacing w:after="0" w:line="360" w:lineRule="auto"/>
        <w:rPr>
          <w:rFonts w:ascii="宋体" w:hAnsi="宋体"/>
          <w:sz w:val="24"/>
        </w:rPr>
      </w:pPr>
      <w:r>
        <w:rPr>
          <w:rFonts w:hint="eastAsia" w:ascii="宋体" w:hAnsi="宋体"/>
          <w:sz w:val="24"/>
        </w:rPr>
        <w:t xml:space="preserve">5.4版权</w:t>
      </w:r>
      <w:r/>
    </w:p>
    <w:p>
      <w:pPr>
        <w:ind w:firstLine="480"/>
        <w:spacing w:after="0" w:line="360" w:lineRule="auto"/>
        <w:rPr>
          <w:rFonts w:ascii="宋体" w:hAnsi="宋体"/>
          <w:sz w:val="24"/>
        </w:rPr>
      </w:pPr>
      <w:r>
        <w:rPr>
          <w:rFonts w:hint="eastAsia" w:ascii="宋体" w:hAnsi="宋体"/>
          <w:sz w:val="24"/>
        </w:rPr>
        <w:t xml:space="preserve">规划署名权归乙方所有，</w:t>
      </w:r>
      <w:r>
        <w:rPr>
          <w:rFonts w:hint="eastAsia" w:ascii="宋体" w:hAnsi="宋体"/>
          <w:bCs/>
          <w:sz w:val="24"/>
        </w:rPr>
        <w:t xml:space="preserve">并有权为进行科学研究、学术交流研讨、自身宣传、行业评奖评优等原因自行使用技术成果。</w:t>
      </w:r>
      <w:r>
        <w:rPr>
          <w:rFonts w:hint="eastAsia" w:ascii="宋体" w:hAnsi="宋体"/>
          <w:sz w:val="24"/>
        </w:rPr>
        <w:t xml:space="preserve">版权归甲方所有，甲方有权在规划审定后公开展示规划成果，并通过传播、媒介、专业杂志、书刊及其他形式介绍、展示、评价规划方案。规划方案批准实施前，任何单位和个人未经同意都无权以任何形式向社会公开展示规划成果。</w:t>
      </w:r>
      <w:r/>
    </w:p>
    <w:p>
      <w:pPr>
        <w:ind w:firstLine="480"/>
        <w:spacing w:after="0" w:line="360" w:lineRule="auto"/>
        <w:rPr>
          <w:rFonts w:ascii="宋体" w:hAnsi="宋体"/>
          <w:sz w:val="24"/>
        </w:rPr>
      </w:pPr>
      <w:r>
        <w:rPr>
          <w:rFonts w:hint="eastAsia" w:ascii="宋体" w:hAnsi="宋体"/>
          <w:sz w:val="24"/>
        </w:rPr>
        <w:t xml:space="preserve">5.5争端的解决</w:t>
      </w:r>
      <w:r/>
    </w:p>
    <w:p>
      <w:pPr>
        <w:ind w:firstLine="480"/>
        <w:spacing w:after="0" w:line="360" w:lineRule="auto"/>
        <w:rPr>
          <w:rFonts w:ascii="宋体" w:hAnsi="宋体"/>
          <w:sz w:val="24"/>
        </w:rPr>
      </w:pPr>
      <w:r>
        <w:rPr>
          <w:rFonts w:hint="eastAsia" w:ascii="宋体" w:hAnsi="宋体"/>
          <w:sz w:val="24"/>
        </w:rPr>
        <w:t xml:space="preserve">本合同在执行过程中，如发生任何争端、纠纷或因违反、终止本合同而引起的对损失损害的任何赔偿，应事先协商，在甲方和乙方之间达成一致意见。如未能达成一致，调解不成时可向项目所在地人民法院起诉。其诉讼费用由败诉方承担。</w:t>
      </w:r>
      <w:r/>
    </w:p>
    <w:p>
      <w:pPr>
        <w:ind w:firstLine="480"/>
        <w:spacing w:after="0" w:line="360" w:lineRule="auto"/>
        <w:rPr>
          <w:rFonts w:ascii="宋体" w:hAnsi="宋体"/>
          <w:sz w:val="24"/>
        </w:rPr>
      </w:pPr>
      <w:r>
        <w:rPr>
          <w:rFonts w:hint="eastAsia" w:ascii="宋体" w:hAnsi="宋体"/>
          <w:sz w:val="24"/>
        </w:rPr>
        <w:t xml:space="preserve">5.6</w:t>
      </w:r>
      <w:bookmarkEnd w:id="33"/>
      <w:r>
        <w:rPr>
          <w:rFonts w:hint="eastAsia" w:ascii="宋体" w:hAnsi="宋体"/>
          <w:sz w:val="24"/>
        </w:rPr>
        <w:t xml:space="preserve">争议的解决</w:t>
      </w:r>
      <w:r/>
    </w:p>
    <w:p>
      <w:pPr>
        <w:ind w:firstLine="480"/>
        <w:spacing w:after="0" w:line="360" w:lineRule="auto"/>
        <w:rPr>
          <w:rFonts w:ascii="宋体" w:hAnsi="宋体"/>
          <w:sz w:val="24"/>
        </w:rPr>
      </w:pPr>
      <w:r>
        <w:rPr>
          <w:rFonts w:hint="eastAsia" w:ascii="宋体" w:hAnsi="宋体"/>
          <w:sz w:val="24"/>
        </w:rPr>
        <w:t xml:space="preserve">因合同及合同有关事项发生的争议，按下列第</w:t>
      </w:r>
      <w:bookmarkStart w:id="36" w:name="EB51aef7ad5aa2414a8e83ba9bc142cdea"/>
      <w:r>
        <w:rPr>
          <w:rFonts w:hint="eastAsia" w:ascii="宋体" w:hAnsi="宋体"/>
          <w:b/>
          <w:bCs/>
          <w:sz w:val="24"/>
          <w:u w:val="single"/>
        </w:rPr>
        <w:t xml:space="preserve">2</w:t>
      </w:r>
      <w:bookmarkEnd w:id="36"/>
      <w:r>
        <w:rPr>
          <w:rFonts w:hint="eastAsia" w:ascii="宋体" w:hAnsi="宋体"/>
          <w:sz w:val="24"/>
        </w:rPr>
        <w:t xml:space="preserve">种方式解决：</w:t>
      </w:r>
      <w:r/>
    </w:p>
    <w:p>
      <w:pPr>
        <w:ind w:firstLine="480"/>
        <w:spacing w:after="0"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）向</w:t>
      </w:r>
      <w:r>
        <w:rPr>
          <w:rFonts w:hint="eastAsia" w:ascii="宋体" w:hAnsi="宋体"/>
          <w:sz w:val="24"/>
          <w:u w:val="single"/>
        </w:rPr>
        <w:t xml:space="preserve">  /  </w:t>
      </w:r>
      <w:r>
        <w:rPr>
          <w:rFonts w:hint="eastAsia" w:ascii="宋体" w:hAnsi="宋体"/>
          <w:sz w:val="24"/>
        </w:rPr>
        <w:t xml:space="preserve">仲裁委员会申请仲裁；</w:t>
      </w:r>
      <w:r/>
    </w:p>
    <w:p>
      <w:pPr>
        <w:ind w:firstLine="480"/>
        <w:spacing w:after="0"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）向</w:t>
      </w:r>
      <w:bookmarkStart w:id="37" w:name="EB55aea14dcd954357838678b5253a2899"/>
      <w:r>
        <w:rPr>
          <w:rFonts w:hint="eastAsia" w:ascii="宋体" w:hAnsi="宋体"/>
          <w:sz w:val="24"/>
          <w:u w:val="single"/>
        </w:rPr>
        <w:t xml:space="preserve">项目所在地</w:t>
      </w:r>
      <w:bookmarkEnd w:id="37"/>
      <w:r>
        <w:rPr>
          <w:rFonts w:hint="eastAsia" w:ascii="宋体" w:hAnsi="宋体"/>
          <w:sz w:val="24"/>
        </w:rPr>
        <w:t xml:space="preserve">人民法院起诉。</w:t>
      </w:r>
      <w:r/>
    </w:p>
    <w:p>
      <w:pPr>
        <w:ind w:firstLine="480"/>
        <w:spacing w:after="0"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7其他附则：</w:t>
      </w:r>
      <w:r/>
    </w:p>
    <w:p>
      <w:pPr>
        <w:ind w:firstLine="480"/>
        <w:spacing w:after="0" w:line="360" w:lineRule="auto"/>
        <w:rPr>
          <w:rFonts w:ascii="宋体" w:hAnsi="宋体"/>
          <w:sz w:val="24"/>
        </w:rPr>
      </w:pPr>
      <w:r>
        <w:rPr>
          <w:rFonts w:hint="eastAsia" w:ascii="宋体" w:hAnsi="宋体"/>
          <w:sz w:val="24"/>
        </w:rPr>
        <w:t xml:space="preserve">1、</w:t>
      </w:r>
      <w:r>
        <w:rPr>
          <w:rFonts w:ascii="宋体" w:hAnsi="宋体"/>
          <w:sz w:val="24"/>
        </w:rPr>
        <w:t xml:space="preserve">合同份数</w:t>
      </w:r>
      <w:r>
        <w:rPr>
          <w:rFonts w:hint="eastAsia" w:ascii="宋体" w:hAnsi="宋体"/>
          <w:sz w:val="24"/>
        </w:rPr>
        <w:t xml:space="preserve">及生效：</w:t>
      </w:r>
      <w:r>
        <w:rPr>
          <w:rFonts w:ascii="宋体" w:hAnsi="宋体"/>
          <w:sz w:val="24"/>
        </w:rPr>
        <w:t xml:space="preserve">本合同一式</w:t>
      </w:r>
      <w:r>
        <w:rPr>
          <w:rFonts w:hint="eastAsia" w:ascii="宋体" w:hAnsi="宋体"/>
          <w:sz w:val="24"/>
        </w:rPr>
        <w:t xml:space="preserve">七</w:t>
      </w:r>
      <w:r>
        <w:rPr>
          <w:rFonts w:ascii="宋体" w:hAnsi="宋体"/>
          <w:sz w:val="24"/>
        </w:rPr>
        <w:t xml:space="preserve">份，甲</w:t>
      </w:r>
      <w:r>
        <w:rPr>
          <w:rFonts w:hint="eastAsia" w:ascii="宋体" w:hAnsi="宋体"/>
          <w:sz w:val="24"/>
        </w:rPr>
        <w:t xml:space="preserve">方执三份，</w:t>
      </w:r>
      <w:r>
        <w:rPr>
          <w:rFonts w:ascii="宋体" w:hAnsi="宋体"/>
          <w:sz w:val="24"/>
        </w:rPr>
        <w:t xml:space="preserve">乙方执</w:t>
      </w:r>
      <w:r>
        <w:rPr>
          <w:rFonts w:hint="eastAsia" w:ascii="宋体" w:hAnsi="宋体"/>
          <w:sz w:val="24"/>
        </w:rPr>
        <w:t xml:space="preserve">三</w:t>
      </w:r>
      <w:r>
        <w:rPr>
          <w:rFonts w:ascii="宋体" w:hAnsi="宋体"/>
          <w:sz w:val="24"/>
        </w:rPr>
        <w:t xml:space="preserve">份</w:t>
      </w:r>
      <w:r>
        <w:rPr>
          <w:rFonts w:hint="eastAsia" w:ascii="宋体" w:hAnsi="宋体"/>
          <w:sz w:val="24"/>
        </w:rPr>
        <w:t xml:space="preserve">，见证方一份；双方盖章签字并经代理机构见证后生效</w:t>
      </w:r>
      <w:r>
        <w:rPr>
          <w:rFonts w:ascii="宋体" w:hAnsi="宋体"/>
          <w:sz w:val="24"/>
        </w:rPr>
        <w:t xml:space="preserve">。</w:t>
      </w:r>
      <w:r/>
    </w:p>
    <w:p>
      <w:pPr>
        <w:ind w:firstLine="480"/>
        <w:spacing w:after="0" w:line="360" w:lineRule="auto"/>
        <w:rPr>
          <w:rFonts w:ascii="宋体" w:hAnsi="宋体"/>
          <w:sz w:val="24"/>
        </w:rPr>
      </w:pPr>
      <w:r>
        <w:rPr>
          <w:rFonts w:hint="eastAsia" w:ascii="宋体" w:hAnsi="宋体"/>
          <w:sz w:val="24"/>
        </w:rPr>
        <w:t xml:space="preserve">2、</w:t>
      </w:r>
      <w:r>
        <w:rPr>
          <w:rFonts w:ascii="宋体" w:hAnsi="宋体"/>
          <w:sz w:val="24"/>
        </w:rPr>
        <w:t xml:space="preserve">本合同未尽事宜应按《中华人民共和国</w:t>
      </w:r>
      <w:r>
        <w:rPr>
          <w:rFonts w:hint="eastAsia" w:ascii="宋体" w:hAnsi="宋体"/>
          <w:sz w:val="24"/>
        </w:rPr>
        <w:t xml:space="preserve">民法典</w:t>
      </w:r>
      <w:r>
        <w:rPr>
          <w:rFonts w:ascii="宋体" w:hAnsi="宋体"/>
          <w:sz w:val="24"/>
        </w:rPr>
        <w:t xml:space="preserve">》《中华人民共和国政府采购法》以及</w:t>
      </w:r>
      <w:r>
        <w:rPr>
          <w:rFonts w:hint="eastAsia" w:ascii="宋体" w:hAnsi="宋体"/>
          <w:sz w:val="24"/>
        </w:rPr>
        <w:t xml:space="preserve">其他</w:t>
      </w:r>
      <w:r>
        <w:rPr>
          <w:rFonts w:ascii="宋体" w:hAnsi="宋体"/>
          <w:sz w:val="24"/>
        </w:rPr>
        <w:t xml:space="preserve">相关法律法规之规定解释</w:t>
      </w:r>
      <w:r>
        <w:rPr>
          <w:rFonts w:hint="eastAsia" w:ascii="宋体" w:hAnsi="宋体"/>
          <w:sz w:val="24"/>
        </w:rPr>
        <w:t xml:space="preserve">，在执行过程中双方在不违背本合同和采购文件的原则下协商解决，协商结果以书面形式盖章记录在案，作为本合同的附件，与本合同具有同等效力。</w:t>
      </w:r>
      <w:r/>
    </w:p>
    <w:p>
      <w:pPr>
        <w:ind w:firstLine="480"/>
        <w:spacing w:after="0" w:line="360" w:lineRule="auto"/>
        <w:rPr>
          <w:rFonts w:ascii="宋体" w:hAnsi="宋体"/>
          <w:sz w:val="24"/>
        </w:rPr>
      </w:pPr>
      <w:r>
        <w:rPr>
          <w:rFonts w:hint="eastAsia" w:ascii="宋体" w:hAnsi="宋体"/>
          <w:sz w:val="24"/>
        </w:rPr>
        <w:t xml:space="preserve">3、合同签订时招标人有权对此合同进行修改，最终合同内容以甲乙双方协商为准。</w:t>
      </w:r>
      <w:r/>
    </w:p>
    <w:p>
      <w:pPr>
        <w:ind w:firstLine="480"/>
        <w:spacing w:after="0" w:line="360" w:lineRule="auto"/>
        <w:rPr>
          <w:rFonts w:ascii="宋体" w:hAnsi="宋体"/>
          <w:sz w:val="24"/>
        </w:rPr>
      </w:pPr>
      <w:r>
        <w:rPr>
          <w:rFonts w:hint="eastAsia" w:ascii="宋体" w:hAnsi="宋体"/>
          <w:sz w:val="24"/>
        </w:rPr>
        <w:t xml:space="preserve">甲方：（盖章）                        乙方：（盖章）</w:t>
      </w:r>
      <w:r/>
    </w:p>
    <w:p>
      <w:pPr>
        <w:ind w:firstLine="480"/>
        <w:spacing w:after="0" w:line="360" w:lineRule="auto"/>
        <w:rPr>
          <w:rFonts w:ascii="宋体" w:hAnsi="宋体"/>
          <w:sz w:val="24"/>
        </w:rPr>
      </w:pPr>
      <w:r>
        <w:rPr>
          <w:rFonts w:hint="eastAsia" w:ascii="宋体" w:hAnsi="宋体"/>
          <w:sz w:val="24"/>
        </w:rPr>
        <w:t xml:space="preserve">法定代表人：                          法定代表人：</w:t>
      </w:r>
      <w:r/>
    </w:p>
    <w:p>
      <w:pPr>
        <w:ind w:firstLine="480"/>
        <w:spacing w:after="0" w:line="360" w:lineRule="auto"/>
        <w:rPr>
          <w:rFonts w:ascii="宋体" w:hAnsi="宋体"/>
          <w:sz w:val="24"/>
        </w:rPr>
      </w:pPr>
      <w:r>
        <w:rPr>
          <w:rFonts w:hint="eastAsia" w:ascii="宋体" w:hAnsi="宋体"/>
          <w:sz w:val="24"/>
        </w:rPr>
        <w:t xml:space="preserve">委托代理人：           委托代理人：</w:t>
      </w:r>
      <w:r/>
    </w:p>
    <w:p>
      <w:pPr>
        <w:ind w:firstLine="480"/>
        <w:spacing w:after="0" w:line="360" w:lineRule="auto"/>
        <w:rPr>
          <w:rFonts w:ascii="宋体" w:hAnsi="宋体"/>
          <w:sz w:val="24"/>
        </w:rPr>
      </w:pPr>
      <w:r>
        <w:rPr>
          <w:rFonts w:hint="eastAsia" w:ascii="宋体" w:hAnsi="宋体"/>
          <w:sz w:val="24"/>
        </w:rPr>
        <w:t xml:space="preserve">年   月   日                           年   月   日</w:t>
      </w:r>
      <w:r/>
    </w:p>
    <w:p>
      <w:pPr>
        <w:jc w:val="center"/>
        <w:spacing w:after="0" w:line="360" w:lineRule="auto"/>
        <w:rPr>
          <w:rFonts w:ascii="宋体" w:hAnsi="宋体" w:cs="宋体"/>
          <w:sz w:val="24"/>
        </w:rPr>
      </w:pPr>
      <w:r>
        <w:rPr>
          <w:rFonts w:ascii="宋体" w:hAnsi="宋体" w:cs="宋体"/>
          <w:sz w:val="24"/>
        </w:rPr>
      </w:r>
      <w:r/>
    </w:p>
    <w:p>
      <w:pPr>
        <w:jc w:val="center"/>
        <w:spacing w:after="0" w:line="360" w:lineRule="auto"/>
        <w:rPr>
          <w:rFonts w:ascii="宋体" w:hAnsi="宋体" w:cs="宋体"/>
          <w:sz w:val="24"/>
        </w:rPr>
      </w:pPr>
      <w:r>
        <w:rPr>
          <w:rFonts w:ascii="宋体" w:hAnsi="宋体" w:cs="宋体"/>
          <w:sz w:val="24"/>
        </w:rPr>
      </w:r>
      <w:r/>
    </w:p>
    <w:p>
      <w:pPr>
        <w:ind w:firstLine="480"/>
        <w:jc w:val="left"/>
        <w:spacing w:after="0" w:line="360" w:lineRule="auto"/>
        <w:rPr>
          <w:rFonts w:ascii="宋体" w:hAnsi="宋体"/>
          <w:szCs w:val="24"/>
        </w:rPr>
      </w:pPr>
      <w:r>
        <w:rPr>
          <w:rFonts w:hint="eastAsia" w:ascii="宋体" w:hAnsi="宋体" w:cs="宋体"/>
          <w:sz w:val="24"/>
        </w:rPr>
        <w:t xml:space="preserve">见证方：（公章）</w:t>
      </w:r>
      <w:r>
        <w:rPr>
          <w:rFonts w:hint="eastAsia" w:ascii="宋体" w:hAnsi="宋体"/>
          <w:szCs w:val="24"/>
        </w:rPr>
        <w:br w:type="page" w:clear="all"/>
      </w:r>
      <w:bookmarkEnd w:id="32"/>
      <w:r/>
    </w:p>
    <w:p>
      <w:pPr>
        <w:pStyle w:val="855"/>
        <w:jc w:val="center"/>
        <w:spacing w:line="560" w:lineRule="exact"/>
        <w:rPr>
          <w:rFonts w:ascii="宋体" w:hAnsi="宋体" w:eastAsia="宋体"/>
          <w:color w:val="auto"/>
          <w:szCs w:val="24"/>
        </w:rPr>
      </w:pPr>
      <w:r>
        <w:rPr>
          <w:rFonts w:hint="eastAsia" w:ascii="黑体" w:hAnsi="宋体" w:eastAsia="黑体" w:cs="Times New Roman"/>
          <w:b/>
          <w:bCs/>
          <w:color w:val="auto"/>
          <w:sz w:val="36"/>
          <w:szCs w:val="24"/>
        </w:rPr>
        <w:t xml:space="preserve">五、附件（投标文件部分格式）</w:t>
      </w:r>
      <w:r/>
    </w:p>
    <w:p>
      <w:pPr>
        <w:contextualSpacing/>
        <w:spacing w:line="560" w:lineRule="exact"/>
        <w:rPr>
          <w:rFonts w:ascii="宋体" w:hAnsi="宋体"/>
          <w:bCs/>
          <w:sz w:val="32"/>
        </w:rPr>
      </w:pPr>
      <w:r>
        <w:rPr>
          <w:rFonts w:ascii="宋体" w:hAnsi="宋体"/>
          <w:bCs/>
          <w:sz w:val="32"/>
        </w:rPr>
      </w:r>
      <w:r/>
    </w:p>
    <w:p>
      <w:pPr>
        <w:jc w:val="center"/>
        <w:rPr>
          <w:rFonts w:ascii="黑体" w:eastAsia="黑体"/>
          <w:bCs/>
          <w:sz w:val="48"/>
          <w:szCs w:val="48"/>
        </w:rPr>
      </w:pPr>
      <w:r>
        <w:rPr>
          <w:rFonts w:ascii="黑体" w:eastAsia="黑体"/>
          <w:bCs/>
          <w:sz w:val="48"/>
          <w:szCs w:val="48"/>
        </w:rPr>
      </w:r>
      <w:r/>
    </w:p>
    <w:p>
      <w:pPr>
        <w:jc w:val="center"/>
        <w:rPr>
          <w:rFonts w:ascii="黑体" w:eastAsia="黑体"/>
          <w:bCs/>
          <w:sz w:val="52"/>
          <w:szCs w:val="52"/>
        </w:rPr>
      </w:pPr>
      <w:r>
        <w:rPr>
          <w:rFonts w:hint="eastAsia" w:ascii="黑体" w:eastAsia="黑体"/>
          <w:bCs/>
          <w:sz w:val="52"/>
          <w:szCs w:val="52"/>
        </w:rPr>
        <w:t xml:space="preserve">投</w:t>
      </w:r>
      <w:r/>
    </w:p>
    <w:p>
      <w:pPr>
        <w:jc w:val="center"/>
        <w:spacing w:after="0" w:line="279" w:lineRule="auto"/>
        <w:rPr>
          <w:rFonts w:ascii="黑体" w:eastAsia="黑体"/>
          <w:bCs/>
          <w:sz w:val="52"/>
          <w:szCs w:val="52"/>
        </w:rPr>
      </w:pPr>
      <w:r>
        <w:rPr>
          <w:rFonts w:ascii="黑体" w:eastAsia="黑体"/>
          <w:bCs/>
          <w:sz w:val="52"/>
          <w:szCs w:val="52"/>
        </w:rPr>
      </w:r>
      <w:r/>
    </w:p>
    <w:p>
      <w:pPr>
        <w:jc w:val="center"/>
        <w:rPr>
          <w:rFonts w:ascii="黑体" w:eastAsia="黑体"/>
          <w:bCs/>
          <w:sz w:val="52"/>
          <w:szCs w:val="52"/>
        </w:rPr>
      </w:pPr>
      <w:r>
        <w:rPr>
          <w:rFonts w:hint="eastAsia" w:ascii="黑体" w:eastAsia="黑体"/>
          <w:bCs/>
          <w:sz w:val="52"/>
          <w:szCs w:val="52"/>
        </w:rPr>
        <w:t xml:space="preserve">标</w:t>
      </w:r>
      <w:r/>
    </w:p>
    <w:p>
      <w:pPr>
        <w:jc w:val="center"/>
        <w:spacing w:after="0" w:line="279" w:lineRule="auto"/>
        <w:rPr>
          <w:rFonts w:ascii="黑体" w:eastAsia="黑体"/>
          <w:bCs/>
          <w:sz w:val="52"/>
          <w:szCs w:val="52"/>
        </w:rPr>
      </w:pPr>
      <w:r>
        <w:rPr>
          <w:rFonts w:ascii="黑体" w:eastAsia="黑体"/>
          <w:bCs/>
          <w:sz w:val="52"/>
          <w:szCs w:val="52"/>
        </w:rPr>
      </w:r>
      <w:r/>
    </w:p>
    <w:p>
      <w:pPr>
        <w:jc w:val="center"/>
        <w:rPr>
          <w:rFonts w:ascii="黑体" w:eastAsia="黑体"/>
          <w:bCs/>
          <w:sz w:val="52"/>
          <w:szCs w:val="52"/>
        </w:rPr>
      </w:pPr>
      <w:r>
        <w:rPr>
          <w:rFonts w:hint="eastAsia" w:ascii="黑体" w:eastAsia="黑体"/>
          <w:bCs/>
          <w:sz w:val="52"/>
          <w:szCs w:val="52"/>
        </w:rPr>
        <w:t xml:space="preserve">文</w:t>
      </w:r>
      <w:r/>
    </w:p>
    <w:p>
      <w:pPr>
        <w:jc w:val="center"/>
        <w:spacing w:after="0" w:line="279" w:lineRule="auto"/>
        <w:rPr>
          <w:rFonts w:ascii="黑体" w:eastAsia="黑体"/>
          <w:bCs/>
          <w:sz w:val="52"/>
          <w:szCs w:val="52"/>
        </w:rPr>
      </w:pPr>
      <w:r>
        <w:rPr>
          <w:rFonts w:ascii="黑体" w:eastAsia="黑体"/>
          <w:bCs/>
          <w:sz w:val="52"/>
          <w:szCs w:val="52"/>
        </w:rPr>
      </w:r>
      <w:r/>
    </w:p>
    <w:p>
      <w:pPr>
        <w:jc w:val="center"/>
        <w:rPr>
          <w:rFonts w:ascii="宋体" w:hAnsi="宋体"/>
          <w:bCs/>
          <w:sz w:val="52"/>
          <w:szCs w:val="52"/>
        </w:rPr>
      </w:pPr>
      <w:r>
        <w:rPr>
          <w:rFonts w:hint="eastAsia" w:ascii="黑体" w:eastAsia="黑体"/>
          <w:bCs/>
          <w:sz w:val="52"/>
          <w:szCs w:val="52"/>
        </w:rPr>
        <w:t xml:space="preserve">件</w:t>
      </w:r>
      <w:r/>
    </w:p>
    <w:p>
      <w:pPr>
        <w:pStyle w:val="871"/>
        <w:contextualSpacing/>
        <w:ind w:left="1260"/>
        <w:spacing w:line="560" w:lineRule="exact"/>
        <w:rPr>
          <w:rFonts w:ascii="宋体" w:hAnsi="宋体"/>
        </w:rPr>
      </w:pPr>
      <w:r>
        <w:rPr>
          <w:rFonts w:ascii="宋体" w:hAnsi="宋体"/>
        </w:rPr>
      </w:r>
      <w:r/>
    </w:p>
    <w:p>
      <w:pPr>
        <w:ind w:firstLine="2715"/>
        <w:spacing w:line="360" w:lineRule="auto"/>
        <w:rPr>
          <w:rFonts w:ascii="黑体" w:eastAsia="黑体"/>
          <w:bCs/>
          <w:sz w:val="28"/>
          <w:szCs w:val="28"/>
        </w:rPr>
      </w:pPr>
      <w:r>
        <w:rPr>
          <w:rFonts w:hint="eastAsia" w:ascii="黑体" w:eastAsia="黑体"/>
          <w:bCs/>
          <w:sz w:val="28"/>
          <w:szCs w:val="28"/>
        </w:rPr>
        <w:t xml:space="preserve">采购项目编号：  </w:t>
      </w:r>
      <w:r/>
    </w:p>
    <w:p>
      <w:pPr>
        <w:ind w:firstLine="2715"/>
        <w:spacing w:line="360" w:lineRule="auto"/>
        <w:rPr>
          <w:rFonts w:ascii="黑体" w:eastAsia="黑体"/>
          <w:bCs/>
          <w:sz w:val="28"/>
          <w:szCs w:val="28"/>
        </w:rPr>
      </w:pPr>
      <w:r>
        <w:rPr>
          <w:rFonts w:hint="eastAsia" w:ascii="黑体" w:eastAsia="黑体"/>
          <w:bCs/>
          <w:sz w:val="28"/>
          <w:szCs w:val="28"/>
        </w:rPr>
        <w:t xml:space="preserve">采购项目名称：</w:t>
      </w:r>
      <w:r/>
    </w:p>
    <w:p>
      <w:pPr>
        <w:ind w:firstLine="2715"/>
        <w:spacing w:line="360" w:lineRule="auto"/>
        <w:rPr>
          <w:rFonts w:ascii="黑体" w:eastAsia="黑体"/>
          <w:bCs/>
          <w:sz w:val="28"/>
          <w:szCs w:val="28"/>
        </w:rPr>
      </w:pPr>
      <w:r>
        <w:rPr>
          <w:rFonts w:hint="eastAsia" w:ascii="黑体" w:eastAsia="黑体"/>
          <w:bCs/>
          <w:sz w:val="28"/>
          <w:szCs w:val="28"/>
        </w:rPr>
        <w:t xml:space="preserve">投标供应商：</w:t>
      </w:r>
      <w:r/>
    </w:p>
    <w:p>
      <w:pPr>
        <w:jc w:val="center"/>
        <w:spacing w:after="0" w:line="279" w:lineRule="auto"/>
        <w:rPr>
          <w:rFonts w:ascii="黑体" w:eastAsia="黑体"/>
          <w:bCs/>
          <w:sz w:val="36"/>
          <w:szCs w:val="36"/>
        </w:rPr>
      </w:pPr>
      <w:r>
        <w:rPr>
          <w:rFonts w:ascii="黑体" w:eastAsia="黑体"/>
          <w:bCs/>
          <w:sz w:val="36"/>
          <w:szCs w:val="36"/>
        </w:rPr>
      </w:r>
      <w:r/>
    </w:p>
    <w:p>
      <w:pPr>
        <w:jc w:val="center"/>
        <w:rPr>
          <w:rFonts w:ascii="宋体" w:hAnsi="宋体"/>
          <w:bCs/>
          <w:sz w:val="36"/>
          <w:szCs w:val="36"/>
        </w:rPr>
      </w:pPr>
      <w:r>
        <w:rPr>
          <w:rFonts w:hint="eastAsia" w:ascii="黑体" w:eastAsia="黑体"/>
          <w:bCs/>
          <w:sz w:val="36"/>
          <w:szCs w:val="36"/>
        </w:rPr>
        <w:t xml:space="preserve">二</w:t>
      </w:r>
      <w:r>
        <w:rPr>
          <w:rFonts w:hint="eastAsia" w:ascii="黑体" w:eastAsia="黑体"/>
          <w:bCs/>
          <w:sz w:val="36"/>
          <w:szCs w:val="36"/>
        </w:rPr>
        <w:t xml:space="preserve">〇</w:t>
      </w:r>
      <w:r>
        <w:rPr>
          <w:rFonts w:hint="eastAsia" w:ascii="黑体" w:eastAsia="黑体"/>
          <w:bCs/>
          <w:sz w:val="36"/>
          <w:szCs w:val="36"/>
        </w:rPr>
        <w:t xml:space="preserve">   年  月  日</w:t>
      </w:r>
      <w:r/>
    </w:p>
    <w:p>
      <w:pPr>
        <w:contextualSpacing/>
        <w:spacing w:line="560" w:lineRule="exact"/>
        <w:rPr>
          <w:rFonts w:ascii="宋体" w:hAnsi="宋体"/>
          <w:b/>
          <w:bCs/>
          <w:sz w:val="24"/>
          <w:szCs w:val="24"/>
        </w:rPr>
      </w:pPr>
      <w:r>
        <w:rPr>
          <w:rFonts w:hint="eastAsia" w:ascii="宋体" w:hAnsi="宋体"/>
          <w:b/>
          <w:sz w:val="24"/>
          <w:highlight w:val="none"/>
        </w:rPr>
      </w:r>
      <w:r>
        <w:rPr>
          <w:rFonts w:hint="eastAsia" w:ascii="宋体" w:hAnsi="宋体"/>
          <w:b/>
          <w:sz w:val="24"/>
          <w:highlight w:val="none"/>
        </w:rPr>
      </w:r>
    </w:p>
    <w:p>
      <w:pPr>
        <w:contextualSpacing/>
        <w:spacing w:line="560" w:lineRule="exact"/>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p>
    <w:p>
      <w:pPr>
        <w:contextualSpacing/>
        <w:spacing w:line="560" w:lineRule="exact"/>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p>
    <w:p>
      <w:pPr>
        <w:contextualSpacing/>
        <w:spacing w:line="560" w:lineRule="exact"/>
        <w:rPr>
          <w:rFonts w:hint="eastAsia" w:ascii="宋体" w:hAnsi="宋体"/>
          <w:b/>
          <w:bCs/>
          <w:sz w:val="24"/>
          <w:szCs w:val="24"/>
          <w:highlight w:val="none"/>
        </w:rPr>
      </w:pPr>
      <w:r>
        <w:rPr>
          <w:rFonts w:ascii="宋体" w:hAnsi="宋体"/>
          <w:b/>
          <w:sz w:val="24"/>
        </w:rPr>
        <w:t xml:space="preserve">1.</w:t>
      </w:r>
      <w:r>
        <w:rPr>
          <w:rFonts w:hint="eastAsia" w:ascii="宋体" w:hAnsi="宋体"/>
          <w:b/>
          <w:sz w:val="24"/>
        </w:rPr>
        <w:t xml:space="preserve">证明文件部分</w:t>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（1）（投标供应商）法定代表人身份证明书（格式）：</w:t>
      </w:r>
      <w:r/>
    </w:p>
    <w:p>
      <w:pPr>
        <w:contextualSpacing/>
        <w:ind w:left="420"/>
        <w:spacing w:line="560" w:lineRule="exact"/>
        <w:rPr>
          <w:rFonts w:ascii="宋体" w:hAnsi="宋体"/>
          <w:bCs/>
          <w:szCs w:val="21"/>
          <w:u w:val="single"/>
        </w:rPr>
      </w:pPr>
      <w:r>
        <w:rPr>
          <w:rFonts w:hint="eastAsia" w:ascii="宋体" w:hAnsi="宋体"/>
          <w:bCs/>
          <w:szCs w:val="21"/>
        </w:rPr>
        <w:t xml:space="preserve">投标供应商</w:t>
      </w:r>
      <w:r>
        <w:rPr>
          <w:rFonts w:ascii="宋体" w:hAnsi="宋体"/>
          <w:bCs/>
          <w:szCs w:val="21"/>
        </w:rPr>
        <w:t xml:space="preserve">名称：</w:t>
      </w:r>
      <w:r/>
    </w:p>
    <w:p>
      <w:pPr>
        <w:contextualSpacing/>
        <w:ind w:left="420"/>
        <w:spacing w:line="560" w:lineRule="exact"/>
        <w:rPr>
          <w:rFonts w:ascii="宋体" w:hAnsi="宋体"/>
          <w:bCs/>
          <w:szCs w:val="21"/>
        </w:rPr>
      </w:pPr>
      <w:r>
        <w:rPr>
          <w:rFonts w:ascii="宋体" w:hAnsi="宋体"/>
          <w:bCs/>
          <w:szCs w:val="21"/>
        </w:rPr>
        <w:t xml:space="preserve">单位性质：</w:t>
      </w:r>
      <w:r/>
    </w:p>
    <w:p>
      <w:pPr>
        <w:contextualSpacing/>
        <w:ind w:left="420"/>
        <w:spacing w:line="560" w:lineRule="exact"/>
        <w:rPr>
          <w:rFonts w:ascii="宋体" w:hAnsi="宋体"/>
          <w:bCs/>
          <w:szCs w:val="21"/>
        </w:rPr>
      </w:pPr>
      <w:r>
        <w:rPr>
          <w:rFonts w:ascii="宋体" w:hAnsi="宋体"/>
          <w:bCs/>
          <w:szCs w:val="21"/>
        </w:rPr>
        <w:t xml:space="preserve">成立时间：年月日</w:t>
      </w:r>
      <w:r/>
    </w:p>
    <w:p>
      <w:pPr>
        <w:contextualSpacing/>
        <w:ind w:left="420"/>
        <w:spacing w:line="560" w:lineRule="exact"/>
        <w:rPr>
          <w:rFonts w:ascii="宋体" w:hAnsi="宋体"/>
          <w:bCs/>
          <w:szCs w:val="21"/>
        </w:rPr>
      </w:pPr>
      <w:r>
        <w:rPr>
          <w:rFonts w:ascii="宋体" w:hAnsi="宋体"/>
          <w:bCs/>
          <w:szCs w:val="21"/>
        </w:rPr>
        <w:t xml:space="preserve">经营期限：</w:t>
      </w:r>
      <w:r/>
    </w:p>
    <w:p>
      <w:pPr>
        <w:contextualSpacing/>
        <w:ind w:left="420"/>
        <w:spacing w:line="560" w:lineRule="exact"/>
        <w:rPr>
          <w:rFonts w:ascii="宋体" w:hAnsi="宋体"/>
          <w:bCs/>
          <w:szCs w:val="21"/>
          <w:u w:val="single"/>
        </w:rPr>
      </w:pPr>
      <w:r>
        <w:rPr>
          <w:rFonts w:ascii="宋体" w:hAnsi="宋体"/>
          <w:bCs/>
          <w:szCs w:val="21"/>
        </w:rPr>
        <w:t xml:space="preserve">姓名：性别：年龄：职务：</w:t>
      </w:r>
      <w:r/>
    </w:p>
    <w:p>
      <w:pPr>
        <w:contextualSpacing/>
        <w:ind w:left="420"/>
        <w:spacing w:line="560" w:lineRule="exact"/>
        <w:rPr>
          <w:rFonts w:ascii="宋体" w:hAnsi="宋体"/>
          <w:bCs/>
          <w:szCs w:val="21"/>
        </w:rPr>
      </w:pPr>
      <w:r>
        <w:rPr>
          <w:rFonts w:ascii="宋体" w:hAnsi="宋体"/>
          <w:bCs/>
          <w:szCs w:val="21"/>
        </w:rPr>
        <w:t xml:space="preserve">系</w:t>
      </w:r>
      <w:r>
        <w:rPr>
          <w:rFonts w:hint="eastAsia" w:ascii="宋体" w:hAnsi="宋体"/>
          <w:bCs/>
          <w:szCs w:val="21"/>
        </w:rPr>
        <w:t xml:space="preserve">（投标供应商</w:t>
      </w:r>
      <w:r>
        <w:rPr>
          <w:rFonts w:ascii="宋体" w:hAnsi="宋体"/>
          <w:bCs/>
          <w:szCs w:val="21"/>
        </w:rPr>
        <w:t xml:space="preserve">名称</w:t>
      </w:r>
      <w:r>
        <w:rPr>
          <w:rFonts w:hint="eastAsia" w:ascii="宋体" w:hAnsi="宋体"/>
          <w:bCs/>
          <w:szCs w:val="21"/>
        </w:rPr>
        <w:t xml:space="preserve">）</w:t>
      </w:r>
      <w:r>
        <w:rPr>
          <w:rFonts w:ascii="宋体" w:hAnsi="宋体"/>
          <w:bCs/>
          <w:szCs w:val="21"/>
        </w:rPr>
        <w:t xml:space="preserve">的法定代表人。</w:t>
      </w:r>
      <w:r/>
    </w:p>
    <w:p>
      <w:pPr>
        <w:contextualSpacing/>
        <w:ind w:left="420"/>
        <w:spacing w:line="560" w:lineRule="exact"/>
        <w:rPr>
          <w:rFonts w:ascii="宋体" w:hAnsi="宋体"/>
          <w:bCs/>
          <w:szCs w:val="21"/>
        </w:rPr>
      </w:pPr>
      <w:r>
        <w:rPr>
          <w:rFonts w:ascii="宋体" w:hAnsi="宋体"/>
          <w:bCs/>
          <w:szCs w:val="21"/>
        </w:rPr>
        <w:t xml:space="preserve">特此证明。</w:t>
      </w:r>
      <w:r/>
    </w:p>
    <w:p>
      <w:pPr>
        <w:contextualSpacing/>
        <w:ind w:left="420"/>
        <w:spacing w:line="560" w:lineRule="exact"/>
        <w:rPr>
          <w:rFonts w:ascii="宋体" w:hAnsi="宋体"/>
        </w:rPr>
      </w:pPr>
      <w:r>
        <w:rPr>
          <w:rFonts w:ascii="宋体" w:hAnsi="宋体"/>
        </w:rPr>
        <w:t xml:space="preserve">附：法定代表人身份证</w:t>
      </w:r>
      <w:r>
        <w:rPr>
          <w:rFonts w:hint="eastAsia" w:ascii="宋体" w:hAnsi="宋体"/>
        </w:rPr>
        <w:t xml:space="preserve">扫描件（</w:t>
      </w:r>
      <w:r>
        <w:rPr>
          <w:rFonts w:hint="eastAsia" w:ascii="宋体" w:hAnsi="宋体"/>
          <w:szCs w:val="21"/>
        </w:rPr>
        <w:t xml:space="preserve">需同时提供正面及背面</w:t>
      </w:r>
      <w:r>
        <w:rPr>
          <w:rFonts w:hint="eastAsia" w:ascii="宋体" w:hAnsi="宋体"/>
        </w:rPr>
        <w:t xml:space="preserve">）</w:t>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3185160</wp:posOffset>
                </wp:positionH>
                <wp:positionV relativeFrom="paragraph">
                  <wp:posOffset>249555</wp:posOffset>
                </wp:positionV>
                <wp:extent cx="3297555" cy="211391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297555" cy="211391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noFill/>
                          <a:miter/>
                        </a:ln>
                      </wps:spPr>
                      <wps:txbx>
                        <w:txbxContent>
                          <w:p>
                            <w:pPr>
                              <w:jc w:val="center"/>
                              <w:rPr>
                                <w:szCs w:val="21"/>
                              </w:rPr>
                            </w:pPr>
                            <w:r>
                              <w:rPr>
                                <w:szCs w:val="21"/>
                              </w:rPr>
                            </w:r>
                            <w:r/>
                          </w:p>
                        </w:txbxContent>
                      </wps:txbx>
                      <wps:bodyPr wrap="square" upright="1"/>
                    </wps:wsp>
                  </a:graphicData>
                </a:graphic>
              </wp:anchor>
            </w:drawing>
          </mc:Choice>
          <mc:Fallback>
            <w:pict>
              <v:shape id="shape 4" o:spid="_x0000_s4" style="position:absolute;z-index:251663360;o:allowoverlap:true;o:allowincell:true;mso-position-horizontal-relative:text;margin-left:250.8pt;mso-position-horizontal:absolute;mso-position-vertical-relative:text;margin-top:19.6pt;mso-position-vertical:absolute;width:259.6pt;height:166.4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d="f">
                <v:path textboxrect="3659,3659,96337,96337"/>
                <v:textbox inset="0,0,0,0">
                  <w:txbxContent>
                    <w:p>
                      <w:pPr>
                        <w:jc w:val="center"/>
                        <w:rPr>
                          <w:szCs w:val="21"/>
                        </w:rPr>
                      </w:pPr>
                      <w:r>
                        <w:rPr>
                          <w:szCs w:val="21"/>
                        </w:rPr>
                      </w:r>
                      <w:r/>
                    </w:p>
                  </w:txbxContent>
                </v:textbox>
              </v:shape>
            </w:pict>
          </mc:Fallback>
        </mc:AlternateConten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-112394</wp:posOffset>
                </wp:positionH>
                <wp:positionV relativeFrom="paragraph">
                  <wp:posOffset>281305</wp:posOffset>
                </wp:positionV>
                <wp:extent cx="3297555" cy="211391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297555" cy="211391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noFill/>
                          <a:miter/>
                        </a:ln>
                      </wps:spPr>
                      <wps:txbx>
                        <w:txbxContent>
                          <w:p>
                            <w:pPr>
                              <w:rPr>
                                <w:szCs w:val="21"/>
                              </w:rPr>
                            </w:pPr>
                            <w:r>
                              <w:rPr>
                                <w:szCs w:val="21"/>
                              </w:rPr>
                            </w:r>
                            <w:r/>
                          </w:p>
                        </w:txbxContent>
                      </wps:txbx>
                      <wps:bodyPr wrap="square" upright="1"/>
                    </wps:wsp>
                  </a:graphicData>
                </a:graphic>
              </wp:anchor>
            </w:drawing>
          </mc:Choice>
          <mc:Fallback>
            <w:pict>
              <v:shape id="shape 5" o:spid="_x0000_s5" style="position:absolute;z-index:251662336;o:allowoverlap:true;o:allowincell:true;mso-position-horizontal-relative:text;margin-left:-8.8pt;mso-position-horizontal:absolute;mso-position-vertical-relative:text;margin-top:22.1pt;mso-position-vertical:absolute;width:259.6pt;height:166.4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d="f">
                <v:path textboxrect="3659,3659,96337,96337"/>
                <v:textbox inset="0,0,0,0">
                  <w:txbxContent>
                    <w:p>
                      <w:pPr>
                        <w:rPr>
                          <w:szCs w:val="21"/>
                        </w:rPr>
                      </w:pPr>
                      <w:r>
                        <w:rPr>
                          <w:szCs w:val="21"/>
                        </w:rPr>
                      </w:r>
                      <w:r/>
                    </w:p>
                  </w:txbxContent>
                </v:textbox>
              </v:shape>
            </w:pict>
          </mc:Fallback>
        </mc:AlternateContent>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spacing w:line="560" w:lineRule="exact"/>
        <w:rPr>
          <w:rFonts w:ascii="宋体" w:hAnsi="宋体"/>
          <w:szCs w:val="21"/>
        </w:rPr>
      </w:pPr>
      <w:r>
        <w:rPr>
          <w:rFonts w:ascii="宋体" w:hAnsi="宋体"/>
          <w:szCs w:val="21"/>
        </w:rPr>
      </w:r>
      <w:r/>
    </w:p>
    <w:p>
      <w:pPr>
        <w:contextualSpacing/>
        <w:ind w:left="420"/>
        <w:jc w:val="right"/>
        <w:spacing w:line="560" w:lineRule="exact"/>
        <w:rPr>
          <w:rFonts w:ascii="宋体" w:hAnsi="宋体"/>
          <w:szCs w:val="21"/>
        </w:rPr>
      </w:pPr>
      <w:r>
        <w:rPr>
          <w:rFonts w:hint="eastAsia" w:ascii="宋体" w:hAnsi="宋体"/>
          <w:szCs w:val="21"/>
        </w:rPr>
        <w:t xml:space="preserve">投标供应商</w:t>
      </w:r>
      <w:r>
        <w:rPr>
          <w:rFonts w:ascii="宋体" w:hAnsi="宋体"/>
          <w:szCs w:val="21"/>
        </w:rPr>
        <w:t xml:space="preserve">（盖章）：</w:t>
      </w:r>
      <w:r/>
    </w:p>
    <w:p>
      <w:pPr>
        <w:contextualSpacing/>
        <w:ind w:left="420"/>
        <w:jc w:val="right"/>
        <w:spacing w:line="560" w:lineRule="exact"/>
        <w:rPr>
          <w:rFonts w:ascii="宋体" w:hAnsi="宋体"/>
          <w:szCs w:val="21"/>
        </w:rPr>
      </w:pPr>
      <w:r>
        <w:rPr>
          <w:rFonts w:hint="eastAsia" w:ascii="宋体" w:hAnsi="宋体"/>
          <w:szCs w:val="21"/>
        </w:rPr>
        <w:t xml:space="preserve">日期：</w:t>
      </w:r>
      <w:r>
        <w:rPr>
          <w:rFonts w:ascii="宋体" w:hAnsi="宋体"/>
          <w:szCs w:val="21"/>
        </w:rPr>
        <w:br w:type="page" w:clear="all"/>
      </w:r>
      <w:r/>
    </w:p>
    <w:p>
      <w:pPr>
        <w:pStyle w:val="857"/>
        <w:ind w:left="420"/>
        <w:jc w:val="left"/>
        <w:keepLines w:val="0"/>
        <w:spacing w:before="120" w:after="120"/>
        <w:rPr>
          <w:rFonts w:ascii="Times New Roman" w:hAnsi="Times New Roman" w:eastAsia="楷体_GB2312" w:cs="Times New Roman"/>
          <w:b/>
          <w:bCs/>
          <w:color w:val="auto"/>
          <w:sz w:val="28"/>
          <w:szCs w:val="28"/>
        </w:rPr>
      </w:pPr>
      <w:r>
        <w:rPr>
          <w:rFonts w:hint="eastAsia" w:ascii="Times New Roman" w:hAnsi="Times New Roman" w:eastAsia="楷体_GB2312" w:cs="Times New Roman"/>
          <w:b/>
          <w:bCs/>
          <w:color w:val="auto"/>
          <w:sz w:val="28"/>
          <w:szCs w:val="28"/>
        </w:rPr>
        <w:t xml:space="preserve">（2）（投标供应商）法定代表人授权委托书（格式）：</w:t>
      </w:r>
      <w:r/>
    </w:p>
    <w:p>
      <w:pPr>
        <w:contextualSpacing/>
        <w:jc w:val="center"/>
        <w:spacing w:after="0" w:line="560" w:lineRule="exact"/>
        <w:rPr>
          <w:rFonts w:ascii="宋体" w:hAnsi="宋体"/>
          <w:b/>
          <w:sz w:val="28"/>
        </w:rPr>
      </w:pPr>
      <w:r>
        <w:rPr>
          <w:rFonts w:ascii="宋体" w:hAnsi="宋体"/>
          <w:b/>
          <w:sz w:val="28"/>
        </w:rPr>
      </w:r>
      <w:r/>
    </w:p>
    <w:p>
      <w:pPr>
        <w:contextualSpacing/>
        <w:jc w:val="center"/>
        <w:spacing w:line="560" w:lineRule="exact"/>
        <w:rPr>
          <w:rFonts w:ascii="宋体" w:hAnsi="宋体"/>
          <w:b/>
          <w:sz w:val="28"/>
        </w:rPr>
      </w:pPr>
      <w:r>
        <w:rPr>
          <w:rFonts w:hint="eastAsia" w:ascii="宋体" w:hAnsi="宋体"/>
          <w:b/>
          <w:sz w:val="28"/>
        </w:rPr>
        <w:t xml:space="preserve">法定代表人授权委托书</w:t>
      </w:r>
      <w:r/>
    </w:p>
    <w:p>
      <w:pPr>
        <w:contextualSpacing/>
        <w:jc w:val="center"/>
        <w:spacing w:line="560" w:lineRule="exact"/>
        <w:rPr>
          <w:rFonts w:ascii="宋体" w:hAnsi="宋体"/>
          <w:bCs/>
          <w:sz w:val="36"/>
        </w:rPr>
      </w:pPr>
      <w:r>
        <w:rPr>
          <w:rFonts w:ascii="宋体" w:hAnsi="宋体"/>
          <w:bCs/>
          <w:sz w:val="36"/>
        </w:rPr>
      </w:r>
      <w:r/>
    </w:p>
    <w:p>
      <w:pPr>
        <w:contextualSpacing/>
        <w:jc w:val="left"/>
        <w:spacing w:line="560" w:lineRule="exact"/>
        <w:rPr>
          <w:rFonts w:ascii="宋体" w:hAnsi="宋体"/>
          <w:bCs/>
          <w:sz w:val="24"/>
        </w:rPr>
      </w:pPr>
      <w:r>
        <w:rPr>
          <w:rFonts w:hint="eastAsia" w:ascii="宋体" w:hAnsi="宋体"/>
          <w:bCs/>
          <w:sz w:val="24"/>
        </w:rPr>
        <w:t xml:space="preserve">（采购代理机构）：</w:t>
      </w:r>
      <w:r/>
    </w:p>
    <w:p>
      <w:pPr>
        <w:contextualSpacing/>
        <w:ind w:firstLine="480"/>
        <w:spacing w:line="560" w:lineRule="exact"/>
        <w:rPr>
          <w:rFonts w:ascii="宋体" w:hAnsi="宋体"/>
          <w:bCs/>
          <w:sz w:val="24"/>
          <w:u w:val="single"/>
        </w:rPr>
      </w:pPr>
      <w:r>
        <w:rPr>
          <w:rFonts w:ascii="宋体" w:hAnsi="宋体"/>
          <w:bCs/>
          <w:sz w:val="24"/>
          <w:u w:val="single"/>
        </w:rPr>
      </w:r>
      <w:r/>
    </w:p>
    <w:p>
      <w:pPr>
        <w:contextualSpacing/>
        <w:ind w:firstLine="480"/>
        <w:spacing w:line="560" w:lineRule="exact"/>
        <w:rPr>
          <w:rFonts w:ascii="宋体" w:hAnsi="宋体"/>
          <w:bCs/>
          <w:sz w:val="24"/>
        </w:rPr>
      </w:pPr>
      <w:r>
        <w:rPr>
          <w:rFonts w:hint="eastAsia" w:ascii="宋体" w:hAnsi="宋体"/>
          <w:bCs/>
          <w:sz w:val="24"/>
          <w:u w:val="single"/>
        </w:rPr>
        <w:t xml:space="preserve">（单位名称）</w:t>
      </w:r>
      <w:r>
        <w:rPr>
          <w:rFonts w:hint="eastAsia" w:ascii="宋体" w:hAnsi="宋体"/>
          <w:bCs/>
          <w:sz w:val="24"/>
        </w:rPr>
        <w:t xml:space="preserve">系中华人民共和国合法企业，特授权代表我公司</w:t>
      </w:r>
      <w:r>
        <w:rPr>
          <w:rFonts w:hint="eastAsia" w:ascii="宋体" w:hAnsi="宋体"/>
          <w:bCs/>
          <w:sz w:val="24"/>
          <w:u w:val="single"/>
        </w:rPr>
        <w:t xml:space="preserve">（授权代表姓名）</w:t>
      </w:r>
      <w:r>
        <w:rPr>
          <w:rFonts w:hint="eastAsia" w:ascii="宋体" w:hAnsi="宋体"/>
          <w:bCs/>
          <w:sz w:val="24"/>
        </w:rPr>
        <w:t xml:space="preserve">全权办理针对</w:t>
      </w:r>
      <w:r>
        <w:rPr>
          <w:rFonts w:hint="eastAsia" w:ascii="宋体" w:hAnsi="宋体"/>
          <w:bCs/>
          <w:sz w:val="24"/>
          <w:u w:val="single"/>
        </w:rPr>
        <w:t xml:space="preserve">（项目名称）</w:t>
      </w:r>
      <w:r>
        <w:rPr>
          <w:rFonts w:hint="eastAsia" w:ascii="宋体" w:hAnsi="宋体"/>
          <w:bCs/>
          <w:sz w:val="24"/>
        </w:rPr>
        <w:t xml:space="preserve">项目（</w:t>
      </w:r>
      <w:r>
        <w:rPr>
          <w:rFonts w:hint="eastAsia" w:ascii="宋体" w:hAnsi="宋体" w:cs="宋体"/>
          <w:bCs/>
          <w:sz w:val="24"/>
        </w:rPr>
        <w:t xml:space="preserve">编号</w:t>
      </w:r>
      <w:r>
        <w:rPr>
          <w:rFonts w:hint="eastAsia" w:ascii="宋体" w:hAnsi="宋体"/>
          <w:bCs/>
          <w:sz w:val="24"/>
        </w:rPr>
        <w:t xml:space="preserve">： ）的投标、参与开标、评标、签约等具体工作，并签署全部有关的文件、协议及合同。</w:t>
      </w:r>
      <w:r/>
    </w:p>
    <w:p>
      <w:pPr>
        <w:contextualSpacing/>
        <w:ind w:firstLine="480"/>
        <w:spacing w:line="560" w:lineRule="exact"/>
        <w:rPr>
          <w:rFonts w:ascii="宋体" w:hAnsi="宋体"/>
          <w:bCs/>
          <w:sz w:val="24"/>
        </w:rPr>
      </w:pPr>
      <w:r>
        <w:rPr>
          <w:rFonts w:hint="eastAsia" w:ascii="宋体" w:hAnsi="宋体"/>
          <w:bCs/>
          <w:sz w:val="24"/>
        </w:rPr>
        <w:t xml:space="preserve">我公司（单位）对被授权代表的签名负全部责任。</w:t>
      </w:r>
      <w:r/>
    </w:p>
    <w:p>
      <w:pPr>
        <w:contextualSpacing/>
        <w:ind w:firstLine="480"/>
        <w:spacing w:line="560" w:lineRule="exact"/>
        <w:rPr>
          <w:rFonts w:ascii="宋体" w:hAnsi="宋体"/>
          <w:bCs/>
          <w:sz w:val="24"/>
        </w:rPr>
      </w:pPr>
      <w:r>
        <w:rPr>
          <w:rFonts w:hint="eastAsia" w:ascii="宋体" w:hAnsi="宋体"/>
          <w:bCs/>
          <w:sz w:val="24"/>
        </w:rPr>
        <w:t xml:space="preserve">在撤销授权的书面通知送达你处以前，本授权书一直有效，被授权代表签署的所有文件（在授权书有效期内签署的）不因授权的撤销而失效。</w:t>
      </w:r>
      <w:r/>
    </w:p>
    <w:p>
      <w:pPr>
        <w:contextualSpacing/>
        <w:ind w:firstLine="480"/>
        <w:spacing w:line="560" w:lineRule="exact"/>
        <w:rPr>
          <w:rFonts w:ascii="宋体" w:hAnsi="宋体"/>
          <w:bCs/>
          <w:sz w:val="24"/>
        </w:rPr>
      </w:pPr>
      <w:r>
        <w:rPr>
          <w:rFonts w:hint="eastAsia" w:ascii="宋体" w:hAnsi="宋体"/>
          <w:bCs/>
          <w:sz w:val="24"/>
        </w:rPr>
        <w:t xml:space="preserve">被授权代表情况：</w:t>
      </w:r>
      <w:r/>
    </w:p>
    <w:p>
      <w:pPr>
        <w:contextualSpacing/>
        <w:ind w:firstLine="525"/>
        <w:spacing w:line="560" w:lineRule="exact"/>
        <w:rPr>
          <w:rFonts w:ascii="宋体" w:hAnsi="宋体"/>
          <w:bCs/>
          <w:sz w:val="24"/>
        </w:rPr>
      </w:pPr>
      <w:r>
        <w:rPr>
          <w:rFonts w:hint="eastAsia" w:ascii="宋体" w:hAnsi="宋体"/>
          <w:bCs/>
          <w:sz w:val="24"/>
        </w:rPr>
        <w:t xml:space="preserve">姓名：         性别：       电话：</w:t>
      </w:r>
      <w:r/>
    </w:p>
    <w:p>
      <w:pPr>
        <w:contextualSpacing/>
        <w:ind w:firstLine="3240"/>
        <w:spacing w:line="560" w:lineRule="exact"/>
        <w:rPr>
          <w:rFonts w:ascii="宋体" w:hAnsi="宋体"/>
          <w:bCs/>
          <w:sz w:val="24"/>
        </w:rPr>
      </w:pPr>
      <w:r>
        <w:rPr>
          <w:rFonts w:ascii="宋体" w:hAnsi="宋体"/>
          <w:bCs/>
          <w:sz w:val="24"/>
        </w:rPr>
      </w:r>
      <w:r/>
    </w:p>
    <w:p>
      <w:pPr>
        <w:contextualSpacing/>
        <w:ind w:firstLine="482"/>
        <w:spacing w:line="560" w:lineRule="exact"/>
        <w:rPr>
          <w:rFonts w:ascii="宋体" w:hAnsi="宋体"/>
          <w:b/>
          <w:bCs/>
          <w:sz w:val="24"/>
        </w:rPr>
      </w:pPr>
      <w:r>
        <w:rPr>
          <w:rFonts w:hint="eastAsia" w:ascii="宋体" w:hAnsi="宋体"/>
          <w:b/>
          <w:bCs/>
          <w:sz w:val="24"/>
        </w:rPr>
        <w:t xml:space="preserve">后附授权代表身份证扫描件（正反面）加盖公章。</w:t>
      </w:r>
      <w:r/>
    </w:p>
    <w:p>
      <w:pPr>
        <w:contextualSpacing/>
        <w:ind w:firstLine="480"/>
        <w:spacing w:line="560" w:lineRule="exact"/>
        <w:rPr>
          <w:rFonts w:ascii="宋体" w:hAnsi="宋体"/>
          <w:bCs/>
          <w:sz w:val="24"/>
        </w:rPr>
      </w:pPr>
      <w:r>
        <w:rPr>
          <w:rFonts w:ascii="宋体" w:hAnsi="宋体"/>
          <w:bCs/>
          <w:sz w:val="24"/>
        </w:rPr>
      </w:r>
      <w:r/>
    </w:p>
    <w:p>
      <w:pPr>
        <w:contextualSpacing/>
        <w:ind w:firstLine="480"/>
        <w:spacing w:line="560" w:lineRule="exact"/>
        <w:rPr>
          <w:rFonts w:ascii="宋体" w:hAnsi="宋体"/>
          <w:bCs/>
          <w:sz w:val="24"/>
        </w:rPr>
      </w:pPr>
      <w:r>
        <w:rPr>
          <w:rFonts w:ascii="宋体" w:hAnsi="宋体"/>
          <w:bCs/>
          <w:sz w:val="24"/>
        </w:rPr>
      </w:r>
      <w:r/>
    </w:p>
    <w:p>
      <w:pPr>
        <w:contextualSpacing/>
        <w:ind w:firstLine="3240"/>
        <w:spacing w:line="560" w:lineRule="exact"/>
        <w:rPr>
          <w:rFonts w:ascii="宋体" w:hAnsi="宋体"/>
          <w:bCs/>
          <w:sz w:val="24"/>
        </w:rPr>
      </w:pPr>
      <w:r>
        <w:rPr>
          <w:rFonts w:hint="eastAsia" w:ascii="宋体" w:hAnsi="宋体"/>
          <w:bCs/>
          <w:sz w:val="24"/>
        </w:rPr>
        <w:t xml:space="preserve">               投标供应商（公章）：</w:t>
      </w:r>
      <w:r/>
    </w:p>
    <w:p>
      <w:pPr>
        <w:contextualSpacing/>
        <w:ind w:firstLine="4320"/>
        <w:spacing w:line="560" w:lineRule="exact"/>
        <w:rPr>
          <w:rFonts w:ascii="宋体" w:hAnsi="宋体"/>
          <w:bCs/>
          <w:sz w:val="24"/>
        </w:rPr>
      </w:pPr>
      <w:r>
        <w:rPr>
          <w:rFonts w:hint="eastAsia" w:ascii="宋体" w:hAnsi="宋体"/>
          <w:bCs/>
          <w:sz w:val="24"/>
        </w:rPr>
        <w:t xml:space="preserve">法定代表人（签字或盖章）：</w:t>
      </w:r>
      <w:r/>
    </w:p>
    <w:p>
      <w:pPr>
        <w:contextualSpacing/>
        <w:ind w:firstLine="420"/>
        <w:jc w:val="center"/>
        <w:spacing w:line="560" w:lineRule="exact"/>
        <w:rPr>
          <w:rFonts w:ascii="宋体" w:hAnsi="宋体"/>
          <w:bCs/>
          <w:sz w:val="24"/>
        </w:rPr>
      </w:pPr>
      <w:r>
        <w:rPr>
          <w:rFonts w:hint="eastAsia" w:ascii="宋体" w:hAnsi="宋体"/>
          <w:bCs/>
          <w:sz w:val="24"/>
        </w:rPr>
        <w:t xml:space="preserve">                            日期：</w:t>
      </w:r>
      <w:r>
        <w:rPr>
          <w:rFonts w:ascii="宋体" w:hAnsi="宋体"/>
          <w:bCs/>
          <w:sz w:val="24"/>
        </w:rPr>
        <w:br w:type="page" w:clear="all"/>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（3）承诺书（格式）</w:t>
      </w:r>
      <w:r/>
    </w:p>
    <w:p>
      <w:pPr>
        <w:contextualSpacing/>
        <w:jc w:val="center"/>
        <w:spacing w:line="560" w:lineRule="exact"/>
        <w:rPr>
          <w:rFonts w:ascii="宋体" w:hAnsi="宋体"/>
          <w:sz w:val="28"/>
          <w:szCs w:val="28"/>
        </w:rPr>
      </w:pPr>
      <w:r>
        <w:rPr>
          <w:rFonts w:hint="eastAsia" w:ascii="宋体" w:hAnsi="宋体"/>
          <w:b/>
          <w:sz w:val="28"/>
          <w:szCs w:val="28"/>
        </w:rPr>
        <w:t xml:space="preserve">承诺书（廉洁承诺书）</w:t>
      </w:r>
      <w:r/>
    </w:p>
    <w:p>
      <w:pPr>
        <w:contextualSpacing/>
        <w:ind w:firstLine="480"/>
        <w:spacing w:after="0" w:line="480" w:lineRule="auto"/>
        <w:rPr>
          <w:rFonts w:ascii="宋体" w:hAnsi="宋体"/>
          <w:sz w:val="24"/>
        </w:rPr>
      </w:pPr>
      <w:r>
        <w:rPr>
          <w:rFonts w:hint="eastAsia" w:ascii="宋体" w:hAnsi="宋体"/>
          <w:sz w:val="24"/>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p>
    <w:p>
      <w:pPr>
        <w:contextualSpacing/>
        <w:ind w:firstLine="480"/>
        <w:spacing w:after="0" w:line="480" w:lineRule="auto"/>
        <w:rPr>
          <w:rFonts w:ascii="宋体" w:hAnsi="宋体"/>
          <w:sz w:val="24"/>
        </w:rPr>
      </w:pPr>
      <w:r>
        <w:rPr>
          <w:rFonts w:hint="eastAsia" w:ascii="宋体" w:hAnsi="宋体"/>
          <w:sz w:val="24"/>
        </w:rPr>
        <w:t xml:space="preserve">1、自觉遵守国家法律法规及有关廉政建设制度。</w:t>
      </w:r>
      <w:r/>
    </w:p>
    <w:p>
      <w:pPr>
        <w:contextualSpacing/>
        <w:ind w:firstLine="480"/>
        <w:spacing w:after="0" w:line="480" w:lineRule="auto"/>
        <w:rPr>
          <w:rFonts w:ascii="宋体" w:hAnsi="宋体"/>
          <w:sz w:val="24"/>
        </w:rPr>
      </w:pPr>
      <w:r>
        <w:rPr>
          <w:rFonts w:hint="eastAsia" w:ascii="宋体" w:hAnsi="宋体"/>
          <w:sz w:val="24"/>
        </w:rPr>
        <w:t xml:space="preserve">2、主动了解贵单位招投标纪律，积极配合贵单位执行招投标廉政建设的有关规定。</w:t>
      </w:r>
      <w:r/>
    </w:p>
    <w:p>
      <w:pPr>
        <w:contextualSpacing/>
        <w:ind w:firstLine="480"/>
        <w:spacing w:after="0" w:line="480" w:lineRule="auto"/>
        <w:rPr>
          <w:rFonts w:ascii="宋体" w:hAnsi="宋体"/>
          <w:sz w:val="24"/>
        </w:rPr>
      </w:pPr>
      <w:r>
        <w:rPr>
          <w:rFonts w:hint="eastAsia" w:ascii="宋体" w:hAnsi="宋体"/>
          <w:sz w:val="24"/>
        </w:rPr>
        <w:t xml:space="preserve">3、不使用不正当手段妨碍、排挤其他投标供应商或串通投标。</w:t>
      </w:r>
      <w:r/>
    </w:p>
    <w:p>
      <w:pPr>
        <w:contextualSpacing/>
        <w:ind w:firstLine="480"/>
        <w:spacing w:after="0" w:line="480" w:lineRule="auto"/>
        <w:rPr>
          <w:rFonts w:ascii="宋体" w:hAnsi="宋体"/>
          <w:sz w:val="24"/>
        </w:rPr>
      </w:pPr>
      <w:r>
        <w:rPr>
          <w:rFonts w:hint="eastAsia" w:ascii="宋体" w:hAnsi="宋体"/>
          <w:sz w:val="24"/>
        </w:rPr>
        <w:t xml:space="preserve">4、按照招标文件规定的方式进行投标，不隐瞒本单位投标资质的真实情况，投标资质符合规定。</w:t>
      </w:r>
      <w:r/>
    </w:p>
    <w:p>
      <w:pPr>
        <w:contextualSpacing/>
        <w:ind w:firstLine="480"/>
        <w:spacing w:after="0" w:line="480" w:lineRule="auto"/>
        <w:rPr>
          <w:rFonts w:ascii="宋体" w:hAnsi="宋体"/>
          <w:sz w:val="24"/>
        </w:rPr>
      </w:pPr>
      <w:r>
        <w:rPr>
          <w:rFonts w:hint="eastAsia" w:ascii="宋体"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contextualSpacing/>
        <w:ind w:firstLine="480"/>
        <w:spacing w:after="0" w:line="480" w:lineRule="auto"/>
        <w:rPr>
          <w:rFonts w:ascii="宋体" w:hAnsi="宋体"/>
          <w:sz w:val="24"/>
        </w:rPr>
      </w:pPr>
      <w:r>
        <w:rPr>
          <w:rFonts w:hint="eastAsia" w:ascii="宋体" w:hAnsi="宋体"/>
          <w:sz w:val="24"/>
        </w:rPr>
        <w:t xml:space="preserve">6、不向涉及招标的单位及个人购置或提供通信工具、交通工具和高档办公用品等。</w:t>
      </w:r>
      <w:r/>
    </w:p>
    <w:p>
      <w:pPr>
        <w:contextualSpacing/>
        <w:ind w:firstLine="480"/>
        <w:spacing w:after="0" w:line="480" w:lineRule="auto"/>
        <w:rPr>
          <w:rFonts w:ascii="宋体" w:hAnsi="宋体"/>
          <w:sz w:val="24"/>
        </w:rPr>
      </w:pPr>
      <w:r>
        <w:rPr>
          <w:rFonts w:hint="eastAsia" w:ascii="宋体" w:hAnsi="宋体"/>
          <w:sz w:val="24"/>
        </w:rPr>
        <w:t xml:space="preserve">7、不向涉及招标的单位及个人的配偶、子女、亲属分包此次招标项目。</w:t>
      </w:r>
      <w:r/>
    </w:p>
    <w:p>
      <w:pPr>
        <w:contextualSpacing/>
        <w:ind w:firstLine="480"/>
        <w:spacing w:after="0" w:line="480" w:lineRule="auto"/>
        <w:rPr>
          <w:rFonts w:ascii="宋体" w:hAnsi="宋体"/>
          <w:sz w:val="24"/>
        </w:rPr>
      </w:pPr>
      <w:r>
        <w:rPr>
          <w:rFonts w:hint="eastAsia" w:ascii="宋体" w:hAnsi="宋体"/>
          <w:sz w:val="24"/>
        </w:rPr>
        <w:t xml:space="preserve">8、不向涉及招标的单位及个人支付好处费、介绍费。</w:t>
      </w:r>
      <w:r/>
    </w:p>
    <w:p>
      <w:pPr>
        <w:contextualSpacing/>
        <w:ind w:firstLine="480"/>
        <w:spacing w:after="0" w:line="480" w:lineRule="auto"/>
        <w:rPr>
          <w:rFonts w:ascii="宋体" w:hAnsi="宋体"/>
          <w:sz w:val="24"/>
        </w:rPr>
      </w:pPr>
      <w:r>
        <w:rPr>
          <w:rFonts w:hint="eastAsia" w:ascii="宋体" w:hAnsi="宋体"/>
          <w:sz w:val="24"/>
        </w:rPr>
        <w:t xml:space="preserve">9、一旦发现相关人员在招标过程中有索要财物等不廉洁行为，坚决予以抵制，并及时向贵单位纪检监察室举报。</w:t>
      </w:r>
      <w:r/>
    </w:p>
    <w:p>
      <w:pPr>
        <w:contextualSpacing/>
        <w:ind w:firstLine="480"/>
        <w:spacing w:after="0" w:line="480" w:lineRule="auto"/>
        <w:rPr>
          <w:rFonts w:ascii="宋体" w:hAnsi="宋体"/>
          <w:sz w:val="24"/>
        </w:rPr>
      </w:pPr>
      <w:r>
        <w:rPr>
          <w:rFonts w:hint="eastAsia" w:ascii="宋体" w:hAnsi="宋体"/>
          <w:sz w:val="24"/>
        </w:rPr>
        <w:t xml:space="preserve">我们若违反上述承诺，愿接受取消投标资格及其他任何形式的处理。</w:t>
      </w:r>
      <w:r/>
    </w:p>
    <w:p>
      <w:pPr>
        <w:contextualSpacing/>
        <w:ind w:right="480"/>
        <w:spacing w:after="0" w:line="480" w:lineRule="auto"/>
        <w:rPr>
          <w:rFonts w:ascii="宋体" w:hAnsi="宋体"/>
          <w:sz w:val="24"/>
        </w:rPr>
      </w:pPr>
      <w:r>
        <w:rPr>
          <w:rFonts w:hint="eastAsia" w:ascii="宋体" w:hAnsi="宋体"/>
          <w:sz w:val="24"/>
        </w:rPr>
        <w:t xml:space="preserve">投标供应商：（公章）</w:t>
      </w:r>
      <w:r/>
    </w:p>
    <w:p>
      <w:pPr>
        <w:contextualSpacing/>
        <w:spacing w:after="0" w:line="480" w:lineRule="auto"/>
        <w:rPr>
          <w:rFonts w:ascii="宋体" w:hAnsi="宋体"/>
          <w:sz w:val="24"/>
        </w:rPr>
      </w:pPr>
      <w:r>
        <w:rPr>
          <w:rFonts w:ascii="宋体" w:hAnsi="宋体"/>
          <w:sz w:val="24"/>
        </w:rPr>
        <w:t xml:space="preserve">法定代表人</w:t>
      </w:r>
      <w:r>
        <w:rPr>
          <w:rFonts w:hint="eastAsia" w:ascii="宋体" w:hAnsi="宋体"/>
          <w:sz w:val="24"/>
        </w:rPr>
        <w:t xml:space="preserve">或其授权代理人</w:t>
      </w:r>
      <w:r>
        <w:rPr>
          <w:rFonts w:ascii="宋体" w:hAnsi="宋体"/>
          <w:sz w:val="24"/>
        </w:rPr>
        <w:t xml:space="preserve">：   （签字</w:t>
      </w:r>
      <w:r>
        <w:rPr>
          <w:rFonts w:hint="eastAsia" w:ascii="宋体" w:hAnsi="宋体"/>
          <w:sz w:val="24"/>
        </w:rPr>
        <w:t xml:space="preserve">或盖章</w:t>
      </w:r>
      <w:r>
        <w:rPr>
          <w:rFonts w:ascii="宋体" w:hAnsi="宋体"/>
          <w:sz w:val="24"/>
        </w:rPr>
        <w:t xml:space="preserve">）</w:t>
      </w:r>
      <w:r/>
    </w:p>
    <w:p>
      <w:pPr>
        <w:contextualSpacing/>
        <w:ind w:right="480"/>
        <w:spacing w:after="0" w:line="480" w:lineRule="auto"/>
        <w:rPr>
          <w:rFonts w:ascii="宋体" w:hAnsi="宋体"/>
          <w:sz w:val="24"/>
        </w:rPr>
      </w:pPr>
      <w:r>
        <w:rPr>
          <w:rFonts w:hint="eastAsia" w:ascii="宋体" w:hAnsi="宋体"/>
          <w:sz w:val="24"/>
        </w:rPr>
        <w:t xml:space="preserve">日期：</w:t>
      </w:r>
      <w:r>
        <w:rPr>
          <w:rFonts w:ascii="宋体" w:hAnsi="宋体"/>
          <w:sz w:val="24"/>
        </w:rPr>
        <w:br w:type="page" w:clear="all"/>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（4）（投标供应商）关于资格的声明函（格式）：</w:t>
      </w:r>
      <w:r/>
    </w:p>
    <w:p>
      <w:pPr>
        <w:contextualSpacing/>
        <w:spacing w:line="560" w:lineRule="exact"/>
        <w:rPr>
          <w:rFonts w:ascii="宋体" w:hAnsi="宋体"/>
        </w:rPr>
      </w:pPr>
      <w:r>
        <w:rPr>
          <w:rFonts w:ascii="宋体" w:hAnsi="宋体"/>
        </w:rPr>
      </w:r>
      <w:r/>
    </w:p>
    <w:p>
      <w:pPr>
        <w:contextualSpacing/>
        <w:jc w:val="center"/>
        <w:spacing w:line="560" w:lineRule="exact"/>
        <w:rPr>
          <w:rFonts w:ascii="宋体" w:hAnsi="宋体"/>
          <w:b/>
          <w:sz w:val="28"/>
        </w:rPr>
      </w:pPr>
      <w:r>
        <w:rPr>
          <w:rFonts w:hint="eastAsia" w:ascii="宋体" w:hAnsi="宋体"/>
          <w:b/>
          <w:sz w:val="28"/>
        </w:rPr>
        <w:t xml:space="preserve">关于资格的声明函</w:t>
      </w:r>
      <w:r/>
    </w:p>
    <w:p>
      <w:pPr>
        <w:contextualSpacing/>
        <w:jc w:val="center"/>
        <w:spacing w:line="560" w:lineRule="exact"/>
        <w:rPr>
          <w:rFonts w:ascii="宋体" w:hAnsi="宋体"/>
          <w:bCs/>
          <w:sz w:val="32"/>
        </w:rPr>
      </w:pPr>
      <w:r>
        <w:rPr>
          <w:rFonts w:ascii="宋体" w:hAnsi="宋体"/>
          <w:bCs/>
          <w:sz w:val="32"/>
        </w:rPr>
      </w:r>
      <w:r/>
    </w:p>
    <w:p>
      <w:pPr>
        <w:contextualSpacing/>
        <w:jc w:val="center"/>
        <w:spacing w:line="560" w:lineRule="exact"/>
        <w:tabs>
          <w:tab w:val="left" w:pos="6300" w:leader="none"/>
        </w:tabs>
        <w:rPr>
          <w:rFonts w:ascii="宋体" w:hAnsi="宋体"/>
          <w:bCs/>
          <w:sz w:val="24"/>
        </w:rPr>
      </w:pPr>
      <w:r>
        <w:rPr>
          <w:rFonts w:ascii="宋体" w:hAnsi="宋体"/>
          <w:bCs/>
          <w:sz w:val="24"/>
        </w:rPr>
      </w:r>
      <w:r/>
    </w:p>
    <w:p>
      <w:pPr>
        <w:contextualSpacing/>
        <w:spacing w:line="560" w:lineRule="exact"/>
        <w:rPr>
          <w:rFonts w:ascii="宋体" w:hAnsi="宋体"/>
          <w:bCs/>
          <w:sz w:val="24"/>
        </w:rPr>
      </w:pPr>
      <w:r>
        <w:rPr>
          <w:rFonts w:hint="eastAsia" w:ascii="宋体" w:hAnsi="宋体"/>
          <w:bCs/>
          <w:sz w:val="24"/>
          <w:u w:val="single"/>
        </w:rPr>
        <w:t xml:space="preserve">     （采购人）         </w:t>
      </w:r>
      <w:r>
        <w:rPr>
          <w:rFonts w:hint="eastAsia" w:ascii="宋体" w:hAnsi="宋体"/>
          <w:bCs/>
          <w:sz w:val="24"/>
        </w:rPr>
        <w:t xml:space="preserve">：</w:t>
      </w:r>
      <w:r/>
    </w:p>
    <w:p>
      <w:pPr>
        <w:contextualSpacing/>
        <w:spacing w:line="560" w:lineRule="exact"/>
        <w:rPr>
          <w:rFonts w:ascii="宋体" w:hAnsi="宋体"/>
          <w:bCs/>
          <w:sz w:val="24"/>
        </w:rPr>
      </w:pPr>
      <w:r>
        <w:rPr>
          <w:rFonts w:ascii="宋体" w:hAnsi="宋体"/>
          <w:bCs/>
          <w:sz w:val="24"/>
        </w:rPr>
      </w:r>
      <w:r/>
    </w:p>
    <w:p>
      <w:pPr>
        <w:contextualSpacing/>
        <w:ind w:firstLine="480"/>
        <w:spacing w:line="560" w:lineRule="exact"/>
        <w:rPr>
          <w:rFonts w:ascii="宋体" w:hAnsi="宋体" w:cs="宋体"/>
          <w:bCs/>
          <w:sz w:val="24"/>
        </w:rPr>
      </w:pPr>
      <w:r>
        <w:rPr>
          <w:rFonts w:hint="eastAsia" w:ascii="宋体" w:hAnsi="宋体"/>
          <w:bCs/>
          <w:sz w:val="24"/>
        </w:rPr>
        <w:t xml:space="preserve">我公司（单位）参加本次</w:t>
      </w:r>
      <w:r>
        <w:rPr>
          <w:rFonts w:hint="eastAsia" w:ascii="宋体" w:hAnsi="宋体" w:cs="宋体"/>
          <w:bCs/>
          <w:sz w:val="24"/>
        </w:rPr>
        <w:t xml:space="preserve">项目（编号：________）政府采购活动前三年内，在经营活动中没有重大违法记录。</w:t>
      </w:r>
      <w:r/>
    </w:p>
    <w:p>
      <w:pPr>
        <w:contextualSpacing/>
        <w:ind w:firstLine="480"/>
        <w:spacing w:line="560" w:lineRule="exact"/>
        <w:rPr>
          <w:rFonts w:ascii="宋体" w:hAnsi="宋体"/>
          <w:bCs/>
          <w:sz w:val="24"/>
        </w:rPr>
      </w:pPr>
      <w:r>
        <w:rPr>
          <w:rFonts w:hint="eastAsia" w:ascii="宋体" w:hAnsi="宋体" w:cs="宋体"/>
          <w:bCs/>
          <w:sz w:val="24"/>
        </w:rPr>
        <w:t xml:space="preserve">我公司（单位）愿针对本次项目（编号：__</w:t>
      </w:r>
      <w:r>
        <w:rPr>
          <w:rFonts w:hint="eastAsia" w:ascii="宋体" w:hAnsi="宋体"/>
          <w:bCs/>
          <w:sz w:val="24"/>
        </w:rPr>
        <w:t xml:space="preserve">______）进行投标，投标文件中所有关于投标资格的文件、证明、陈述均是真实的、准确的。若有违背，我公司（单位）愿意承担由此而产生的一切后果。</w:t>
      </w:r>
      <w:r/>
    </w:p>
    <w:p>
      <w:pPr>
        <w:pStyle w:val="887"/>
        <w:contextualSpacing/>
        <w:ind w:firstLine="482"/>
        <w:spacing w:line="560" w:lineRule="exact"/>
        <w:rPr>
          <w:rFonts w:ascii="宋体" w:hAnsi="宋体"/>
          <w:bCs/>
          <w:sz w:val="24"/>
          <w:szCs w:val="24"/>
        </w:rPr>
      </w:pPr>
      <w:r>
        <w:rPr>
          <w:rFonts w:ascii="宋体" w:hAnsi="宋体"/>
          <w:bCs/>
          <w:sz w:val="24"/>
          <w:szCs w:val="24"/>
        </w:rPr>
      </w:r>
      <w:r/>
    </w:p>
    <w:p>
      <w:pPr>
        <w:contextualSpacing/>
        <w:spacing w:line="560" w:lineRule="exact"/>
        <w:rPr>
          <w:rFonts w:ascii="宋体" w:hAnsi="宋体"/>
          <w:bCs/>
          <w:sz w:val="24"/>
        </w:rPr>
      </w:pPr>
      <w:r>
        <w:rPr>
          <w:rFonts w:ascii="宋体" w:hAnsi="宋体"/>
          <w:bCs/>
          <w:sz w:val="24"/>
        </w:rPr>
      </w:r>
      <w:r/>
    </w:p>
    <w:p>
      <w:pPr>
        <w:contextualSpacing/>
        <w:spacing w:line="560" w:lineRule="exact"/>
        <w:rPr>
          <w:rFonts w:ascii="宋体" w:hAnsi="宋体"/>
          <w:bCs/>
          <w:sz w:val="24"/>
        </w:rPr>
      </w:pPr>
      <w:r>
        <w:rPr>
          <w:rFonts w:hint="eastAsia" w:ascii="宋体" w:hAnsi="宋体"/>
          <w:bCs/>
          <w:sz w:val="24"/>
        </w:rPr>
        <w:t xml:space="preserve">                                 投标供应商（盖章）： </w:t>
      </w:r>
      <w:r/>
    </w:p>
    <w:p>
      <w:pPr>
        <w:contextualSpacing/>
        <w:spacing w:line="560" w:lineRule="exact"/>
        <w:rPr>
          <w:rFonts w:ascii="宋体" w:hAnsi="宋体"/>
          <w:bCs/>
          <w:sz w:val="24"/>
        </w:rPr>
      </w:pPr>
      <w:r>
        <w:rPr>
          <w:rFonts w:hint="eastAsia" w:ascii="宋体" w:hAnsi="宋体"/>
          <w:bCs/>
          <w:sz w:val="24"/>
        </w:rPr>
        <w:t xml:space="preserve">                           法定代表人（签字或签章）：</w:t>
      </w:r>
      <w:r/>
    </w:p>
    <w:p>
      <w:pPr>
        <w:contextualSpacing/>
        <w:jc w:val="center"/>
        <w:spacing w:line="560" w:lineRule="exact"/>
        <w:tabs>
          <w:tab w:val="left" w:pos="6300" w:leader="none"/>
        </w:tabs>
        <w:rPr>
          <w:rFonts w:ascii="宋体" w:hAnsi="宋体"/>
          <w:bCs/>
          <w:sz w:val="24"/>
        </w:rPr>
      </w:pPr>
      <w:r>
        <w:rPr>
          <w:rFonts w:hint="eastAsia" w:ascii="宋体" w:hAnsi="宋体"/>
          <w:bCs/>
          <w:sz w:val="24"/>
        </w:rPr>
        <w:t xml:space="preserve">                  日期：</w:t>
      </w:r>
      <w:r/>
    </w:p>
    <w:p>
      <w:pPr>
        <w:contextualSpacing/>
        <w:jc w:val="left"/>
        <w:spacing w:line="560" w:lineRule="exact"/>
        <w:tabs>
          <w:tab w:val="left" w:pos="6300" w:leader="none"/>
        </w:tabs>
        <w:rPr>
          <w:rFonts w:ascii="宋体" w:hAnsi="宋体"/>
          <w:bCs/>
          <w:sz w:val="24"/>
        </w:rPr>
      </w:pPr>
      <w:r>
        <w:rPr>
          <w:rFonts w:ascii="宋体" w:hAnsi="宋体"/>
          <w:bCs/>
          <w:sz w:val="24"/>
        </w:rPr>
      </w:r>
      <w:r/>
    </w:p>
    <w:p>
      <w:pPr>
        <w:contextualSpacing/>
        <w:ind w:firstLine="480"/>
        <w:jc w:val="left"/>
        <w:spacing w:line="560" w:lineRule="exact"/>
        <w:tabs>
          <w:tab w:val="left" w:pos="6300" w:leader="none"/>
        </w:tabs>
        <w:rPr>
          <w:rFonts w:ascii="宋体" w:hAnsi="宋体"/>
          <w:sz w:val="28"/>
          <w:szCs w:val="28"/>
        </w:rPr>
      </w:pPr>
      <w:r>
        <w:rPr>
          <w:rFonts w:hint="eastAsia" w:ascii="宋体" w:hAnsi="宋体" w:cs="宋体"/>
          <w:sz w:val="24"/>
        </w:rPr>
        <w:t xml:space="preserve">注：</w:t>
      </w:r>
      <w:r>
        <w:rPr>
          <w:rFonts w:hint="eastAsia" w:ascii="宋体" w:hAnsi="宋体" w:cs="宋体"/>
          <w:sz w:val="24"/>
          <w:szCs w:val="24"/>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pStyle w:val="857"/>
        <w:contextualSpacing/>
        <w:ind w:left="420"/>
        <w:jc w:val="left"/>
        <w:spacing w:before="120" w:after="120" w:line="560" w:lineRule="exact"/>
        <w:rPr>
          <w:rFonts w:ascii="宋体" w:hAnsi="宋体" w:eastAsia="宋体"/>
          <w:color w:val="auto"/>
          <w:sz w:val="28"/>
          <w:szCs w:val="28"/>
        </w:rPr>
        <w:sectPr>
          <w:footerReference w:type="default" r:id="rId17"/>
          <w:footerReference w:type="first" r:id="rId18"/>
          <w:footnotePr/>
          <w:endnotePr/>
          <w:type w:val="nextPage"/>
          <w:pgSz w:w="11906" w:h="16838" w:orient="portrait"/>
          <w:pgMar w:top="1440" w:right="1440" w:bottom="1440" w:left="1440" w:header="850" w:footer="992" w:gutter="0"/>
          <w:pgNumType w:start="1"/>
          <w:cols w:num="1" w:sep="0" w:space="0" w:equalWidth="1"/>
          <w:docGrid w:linePitch="360"/>
          <w:titlePg/>
        </w:sectPr>
      </w:pPr>
      <w:r>
        <w:rPr>
          <w:rFonts w:ascii="宋体" w:hAnsi="宋体" w:eastAsia="宋体"/>
          <w:color w:val="auto"/>
          <w:sz w:val="28"/>
          <w:szCs w:val="28"/>
        </w:rPr>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（5）（投标供应商）中小企业声明函（格式）：</w:t>
      </w:r>
      <w:r/>
    </w:p>
    <w:p>
      <w:pPr>
        <w:pStyle w:val="870"/>
        <w:contextualSpacing/>
        <w:ind w:left="0" w:right="34"/>
        <w:spacing w:line="560" w:lineRule="exact"/>
        <w:rPr>
          <w:rFonts w:ascii="宋体" w:hAnsi="宋体"/>
        </w:rPr>
      </w:pPr>
      <w:r>
        <w:rPr>
          <w:rFonts w:hint="eastAsia" w:ascii="宋体" w:hAnsi="宋体"/>
        </w:rPr>
        <w:t xml:space="preserve">一、常规说明：</w:t>
      </w:r>
      <w:r/>
    </w:p>
    <w:p>
      <w:pPr>
        <w:pStyle w:val="870"/>
        <w:contextualSpacing/>
        <w:ind w:left="0" w:right="34" w:firstLine="403"/>
        <w:spacing w:line="560" w:lineRule="exact"/>
        <w:rPr>
          <w:rFonts w:ascii="宋体" w:hAnsi="宋体"/>
        </w:rPr>
      </w:pPr>
      <w:r>
        <w:rPr>
          <w:rFonts w:hint="eastAsia" w:ascii="宋体" w:hAnsi="宋体"/>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rPr>
        <w:t xml:space="preserve">参与政府采购活动的供应商对其企业规模实行承诺制</w:t>
      </w:r>
      <w:r>
        <w:rPr>
          <w:rFonts w:hint="eastAsia" w:ascii="宋体" w:hAnsi="宋体"/>
        </w:rPr>
        <w:t xml:space="preserve">，</w:t>
      </w:r>
      <w:r>
        <w:rPr>
          <w:rFonts w:ascii="宋体" w:hAnsi="宋体"/>
        </w:rPr>
        <w:t xml:space="preserve">并对其声明的真实性承担法律责任，在资格审查和评审过程中无需提供证明其企业规模的其他材料</w:t>
      </w:r>
      <w:r>
        <w:rPr>
          <w:rFonts w:hint="eastAsia" w:ascii="宋体" w:hAnsi="宋体"/>
        </w:rPr>
        <w:t xml:space="preserve">。</w:t>
      </w:r>
      <w:r/>
    </w:p>
    <w:p>
      <w:pPr>
        <w:pStyle w:val="870"/>
        <w:contextualSpacing/>
        <w:ind w:left="0" w:right="34" w:firstLine="403"/>
        <w:spacing w:line="560" w:lineRule="exact"/>
        <w:rPr>
          <w:rFonts w:ascii="宋体" w:hAnsi="宋体"/>
        </w:rPr>
      </w:pPr>
      <w:r>
        <w:rPr>
          <w:rFonts w:hint="eastAsia" w:ascii="宋体" w:hAnsi="宋体"/>
        </w:rPr>
        <w:t xml:space="preserve">2、中小企业声明函</w:t>
      </w:r>
      <w:r>
        <w:rPr>
          <w:rFonts w:hint="eastAsia" w:ascii="宋体" w:hAnsi="宋体"/>
          <w:b/>
          <w:bCs/>
          <w:i/>
          <w:iCs/>
          <w:sz w:val="32"/>
          <w:szCs w:val="22"/>
          <w:u w:val="single"/>
        </w:rPr>
        <w:t xml:space="preserve">不可删除</w:t>
      </w:r>
      <w:r>
        <w:rPr>
          <w:rFonts w:hint="eastAsia" w:ascii="宋体" w:hAnsi="宋体"/>
        </w:rPr>
        <w:t xml:space="preserve">，投标供应商非中小企业，请将空表列入投标文件。</w:t>
      </w:r>
      <w:r/>
    </w:p>
    <w:p>
      <w:pPr>
        <w:pStyle w:val="870"/>
        <w:contextualSpacing/>
        <w:ind w:left="0" w:right="34" w:firstLine="403"/>
        <w:spacing w:line="560" w:lineRule="exact"/>
        <w:rPr>
          <w:rFonts w:ascii="宋体" w:hAnsi="宋体"/>
        </w:rPr>
      </w:pPr>
      <w:r>
        <w:rPr>
          <w:rFonts w:hint="eastAsia" w:ascii="宋体" w:hAnsi="宋体"/>
        </w:rPr>
        <w:t xml:space="preserve">3、从业人员、营业收入、资产总额填报上一年度数据，无上一年度数据的新成立企业可不填报。</w:t>
      </w:r>
      <w:r/>
    </w:p>
    <w:p>
      <w:pPr>
        <w:pStyle w:val="870"/>
        <w:contextualSpacing/>
        <w:ind w:left="0" w:right="34" w:firstLine="403"/>
        <w:spacing w:line="560" w:lineRule="exact"/>
        <w:rPr>
          <w:rFonts w:ascii="宋体" w:hAnsi="宋体"/>
        </w:rPr>
      </w:pPr>
      <w:r>
        <w:rPr>
          <w:rFonts w:hint="eastAsia" w:ascii="宋体" w:hAnsi="宋体"/>
        </w:rPr>
        <w:t xml:space="preserve">4、投标供应商需提供《中小企业声明函》方可享受价格扣除。</w:t>
      </w:r>
      <w:r/>
    </w:p>
    <w:p>
      <w:pPr>
        <w:pStyle w:val="870"/>
        <w:contextualSpacing/>
        <w:ind w:left="0" w:right="34" w:firstLine="403"/>
        <w:spacing w:line="560" w:lineRule="exact"/>
        <w:rPr>
          <w:rFonts w:ascii="宋体" w:hAnsi="宋体"/>
        </w:rPr>
      </w:pPr>
      <w:r>
        <w:rPr>
          <w:rFonts w:hint="eastAsia" w:ascii="宋体" w:hAnsi="宋体"/>
        </w:rPr>
        <w:t xml:space="preserve">5、在货物采购项目中，供应商提供的货物既有中小企业制造的货物，也有大型企业制造的货物的，不享受本办法规定的中小企业扶持政策。</w:t>
      </w:r>
      <w:r/>
    </w:p>
    <w:p>
      <w:pPr>
        <w:pStyle w:val="870"/>
        <w:contextualSpacing/>
        <w:ind w:left="0" w:right="34" w:firstLine="403"/>
        <w:spacing w:line="560" w:lineRule="exact"/>
        <w:rPr>
          <w:rFonts w:ascii="宋体" w:hAnsi="宋体"/>
        </w:rPr>
      </w:pPr>
      <w:r>
        <w:rPr>
          <w:rFonts w:hint="eastAsia" w:ascii="宋体" w:hAnsi="宋体"/>
        </w:rPr>
        <w:t xml:space="preserve">6、中标、中标供应商的《中小企业声明函》将随中标、成交公告进行公示。供应商提供声明函内容不实的，属于提供虚假材料谋取中标、成交，依照《中华人民共和国政府采购法》等国家有关规定追究相应责任。</w:t>
      </w:r>
      <w:r/>
    </w:p>
    <w:p>
      <w:pPr>
        <w:contextualSpacing/>
        <w:jc w:val="center"/>
        <w:spacing w:line="480" w:lineRule="auto"/>
        <w:rPr>
          <w:rFonts w:ascii="宋体" w:hAnsi="宋体"/>
          <w:sz w:val="24"/>
        </w:rPr>
      </w:pPr>
      <w:r>
        <w:rPr>
          <w:rFonts w:hint="eastAsia" w:ascii="宋体" w:hAnsi="宋体"/>
          <w:b/>
          <w:bCs/>
        </w:rPr>
        <w:br w:type="column"/>
      </w:r>
      <w:r>
        <w:rPr>
          <w:rFonts w:hint="eastAsia" w:ascii="黑体" w:eastAsia="黑体"/>
          <w:bCs/>
          <w:sz w:val="28"/>
          <w:szCs w:val="28"/>
        </w:rPr>
        <w:t xml:space="preserve">（5-1）中小企业声明函</w:t>
      </w:r>
      <w:r/>
    </w:p>
    <w:p>
      <w:pPr>
        <w:contextualSpacing/>
        <w:ind w:firstLine="480"/>
        <w:jc w:val="left"/>
        <w:spacing w:line="560" w:lineRule="exact"/>
        <w:rPr>
          <w:rFonts w:ascii="宋体" w:hAnsi="宋体"/>
          <w:sz w:val="24"/>
        </w:rPr>
      </w:pPr>
      <w:r>
        <w:rPr>
          <w:rFonts w:hint="eastAsia" w:ascii="宋体" w:hAnsi="宋体"/>
          <w:sz w:val="24"/>
        </w:rPr>
        <w:t xml:space="preserve">本公司（联合体）郑重声明，根据《政府采购促进中小企业发展管理办法》（财库﹝2020﹞46 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560" w:lineRule="exact"/>
        <w:rPr>
          <w:rFonts w:ascii="宋体" w:hAnsi="宋体"/>
          <w:sz w:val="24"/>
        </w:rPr>
      </w:pPr>
      <w:r>
        <w:rPr>
          <w:rFonts w:hint="eastAsia" w:ascii="宋体" w:hAnsi="宋体"/>
          <w:sz w:val="24"/>
        </w:rPr>
        <w:t xml:space="preserve">1.</w:t>
      </w:r>
      <w:r>
        <w:rPr>
          <w:rFonts w:hint="eastAsia" w:ascii="宋体" w:hAnsi="宋体"/>
          <w:sz w:val="24"/>
          <w:u w:val="single"/>
        </w:rPr>
        <w:t xml:space="preserve">（标的名称） </w:t>
      </w:r>
      <w:r>
        <w:rPr>
          <w:rFonts w:hint="eastAsia" w:ascii="宋体" w:hAnsi="宋体"/>
          <w:sz w:val="24"/>
        </w:rPr>
        <w:t xml:space="preserve">，属于</w:t>
      </w:r>
      <w:r>
        <w:rPr>
          <w:rFonts w:hint="eastAsia" w:ascii="宋体" w:hAnsi="宋体"/>
          <w:sz w:val="24"/>
          <w:u w:val="single"/>
        </w:rPr>
        <w:t xml:space="preserve">（招标文件中明确的所属行业）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（中型企业、小型企业、微型企业）</w:t>
      </w:r>
      <w:r>
        <w:rPr>
          <w:rFonts w:hint="eastAsia" w:ascii="宋体" w:hAnsi="宋体"/>
          <w:sz w:val="24"/>
        </w:rPr>
        <w:t xml:space="preserve">；</w:t>
      </w:r>
      <w:r/>
    </w:p>
    <w:p>
      <w:pPr>
        <w:contextualSpacing/>
        <w:ind w:firstLine="480"/>
        <w:spacing w:line="560" w:lineRule="exact"/>
        <w:rPr>
          <w:rFonts w:ascii="宋体" w:hAnsi="宋体"/>
          <w:sz w:val="24"/>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sz w:val="24"/>
        </w:rPr>
        <w:t xml:space="preserve"> ，属于</w:t>
      </w:r>
      <w:r>
        <w:rPr>
          <w:rFonts w:hint="eastAsia" w:ascii="宋体" w:hAnsi="宋体"/>
          <w:sz w:val="24"/>
          <w:u w:val="single"/>
        </w:rPr>
        <w:t xml:space="preserve">（招标文件中明确的所属行业）</w:t>
      </w:r>
      <w:r>
        <w:rPr>
          <w:rFonts w:hint="eastAsia" w:ascii="宋体" w:hAnsi="宋体"/>
          <w:sz w:val="24"/>
        </w:rPr>
        <w:t xml:space="preserve">； 承建（承接）企业为</w:t>
      </w:r>
      <w:r>
        <w:rPr>
          <w:rFonts w:hint="eastAsia" w:ascii="宋体" w:hAnsi="宋体"/>
          <w:sz w:val="24"/>
          <w:u w:val="single"/>
        </w:rPr>
        <w:t xml:space="preserve">（企业名称）</w:t>
      </w:r>
      <w:r>
        <w:rPr>
          <w:rFonts w:hint="eastAsia" w:ascii="宋体" w:hAnsi="宋体"/>
          <w:sz w:val="24"/>
        </w:rPr>
        <w:t xml:space="preserve">，从业人员人，营业收入为万元，资产总额为万元，属于</w:t>
      </w:r>
      <w:r>
        <w:rPr>
          <w:rFonts w:hint="eastAsia" w:ascii="宋体" w:hAnsi="宋体"/>
          <w:sz w:val="24"/>
          <w:u w:val="single"/>
        </w:rPr>
        <w:t xml:space="preserve">（中型企业、 小型企业、微型企业）</w:t>
      </w:r>
      <w:r>
        <w:rPr>
          <w:rFonts w:hint="eastAsia" w:ascii="宋体" w:hAnsi="宋体"/>
          <w:sz w:val="24"/>
        </w:rPr>
        <w:t xml:space="preserve">；</w:t>
      </w:r>
      <w:r/>
    </w:p>
    <w:p>
      <w:pPr>
        <w:contextualSpacing/>
        <w:ind w:firstLine="480"/>
        <w:spacing w:line="560" w:lineRule="exact"/>
        <w:rPr>
          <w:rFonts w:ascii="宋体" w:hAnsi="宋体"/>
          <w:sz w:val="24"/>
        </w:rPr>
      </w:pPr>
      <w:r>
        <w:rPr>
          <w:rFonts w:hint="eastAsia" w:ascii="宋体" w:hAnsi="宋体"/>
          <w:sz w:val="24"/>
        </w:rPr>
        <w:t xml:space="preserve">……</w:t>
      </w:r>
      <w:r/>
    </w:p>
    <w:p>
      <w:pPr>
        <w:contextualSpacing/>
        <w:ind w:firstLine="480"/>
        <w:spacing w:line="56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contextualSpacing/>
        <w:ind w:firstLine="480"/>
        <w:spacing w:line="560" w:lineRule="exact"/>
        <w:rPr>
          <w:rFonts w:ascii="宋体" w:hAnsi="宋体"/>
          <w:bCs/>
          <w:sz w:val="24"/>
        </w:rPr>
      </w:pPr>
      <w:r>
        <w:rPr>
          <w:rFonts w:hint="eastAsia" w:ascii="宋体" w:hAnsi="宋体"/>
          <w:sz w:val="24"/>
        </w:rPr>
        <w:t xml:space="preserve">本企业对上述声明内容的真实性负责。如有虚假，将依 法承担相应责任。 </w:t>
      </w:r>
      <w:r/>
    </w:p>
    <w:p>
      <w:pPr>
        <w:contextualSpacing/>
        <w:ind w:firstLine="4800"/>
        <w:spacing w:line="560" w:lineRule="exact"/>
        <w:rPr>
          <w:rFonts w:ascii="宋体" w:hAnsi="宋体"/>
          <w:bCs/>
          <w:sz w:val="24"/>
        </w:rPr>
      </w:pPr>
      <w:r>
        <w:rPr>
          <w:rFonts w:ascii="宋体" w:hAnsi="宋体"/>
          <w:bCs/>
          <w:sz w:val="24"/>
        </w:rPr>
      </w:r>
      <w:r/>
    </w:p>
    <w:p>
      <w:pPr>
        <w:contextualSpacing/>
        <w:ind w:firstLine="4800"/>
        <w:spacing w:line="560" w:lineRule="exact"/>
        <w:rPr>
          <w:rFonts w:ascii="宋体" w:hAnsi="宋体"/>
          <w:bCs/>
          <w:sz w:val="24"/>
        </w:rPr>
      </w:pPr>
      <w:r>
        <w:rPr>
          <w:rFonts w:hint="eastAsia" w:ascii="宋体" w:hAnsi="宋体"/>
          <w:bCs/>
          <w:sz w:val="24"/>
        </w:rPr>
        <w:t xml:space="preserve">投标供应商（公章）：</w:t>
      </w:r>
      <w:r/>
    </w:p>
    <w:p>
      <w:pPr>
        <w:contextualSpacing/>
        <w:ind w:firstLine="4800"/>
        <w:spacing w:line="560" w:lineRule="exact"/>
        <w:rPr>
          <w:rFonts w:ascii="宋体" w:hAnsi="宋体"/>
          <w:bCs/>
          <w:sz w:val="24"/>
        </w:rPr>
      </w:pPr>
      <w:r>
        <w:rPr>
          <w:rFonts w:hint="eastAsia" w:ascii="宋体" w:hAnsi="宋体"/>
          <w:bCs/>
          <w:sz w:val="24"/>
        </w:rPr>
        <w:t xml:space="preserve">日　　　　　　期：</w:t>
      </w:r>
      <w:r/>
    </w:p>
    <w:p>
      <w:pPr>
        <w:contextualSpacing/>
        <w:spacing w:line="560" w:lineRule="exact"/>
        <w:rPr>
          <w:rFonts w:ascii="宋体" w:hAnsi="宋体"/>
        </w:rPr>
      </w:pPr>
      <w:r>
        <w:rPr>
          <w:rFonts w:ascii="宋体" w:hAnsi="宋体"/>
        </w:rPr>
      </w:r>
      <w:r/>
    </w:p>
    <w:p>
      <w:pPr>
        <w:contextualSpacing/>
        <w:spacing w:line="560" w:lineRule="exact"/>
        <w:rPr>
          <w:rFonts w:ascii="宋体" w:hAnsi="宋体"/>
        </w:rPr>
      </w:pPr>
      <w:r>
        <w:rPr>
          <w:rFonts w:ascii="宋体" w:hAnsi="宋体"/>
        </w:rPr>
      </w:r>
      <w:r/>
    </w:p>
    <w:p>
      <w:pPr>
        <w:contextualSpacing/>
        <w:spacing w:line="560" w:lineRule="exact"/>
        <w:rPr>
          <w:rFonts w:ascii="宋体" w:hAnsi="宋体"/>
        </w:rPr>
      </w:pPr>
      <w:r>
        <w:rPr>
          <w:rFonts w:ascii="宋体" w:hAnsi="宋体"/>
        </w:rPr>
      </w:r>
      <w:r/>
    </w:p>
    <w:p>
      <w:pPr>
        <w:contextualSpacing/>
        <w:spacing w:line="560" w:lineRule="exact"/>
        <w:rPr>
          <w:rFonts w:ascii="宋体" w:hAnsi="宋体"/>
          <w:sz w:val="28"/>
          <w:szCs w:val="28"/>
        </w:rPr>
      </w:pPr>
      <w:r>
        <w:rPr>
          <w:rFonts w:ascii="宋体" w:hAnsi="宋体"/>
          <w:bCs/>
          <w:sz w:val="24"/>
        </w:rPr>
        <w:br w:type="page" w:clear="all"/>
      </w:r>
      <w:r>
        <w:rPr>
          <w:rFonts w:hint="eastAsia" w:eastAsia="楷体_GB2312"/>
          <w:b/>
          <w:bCs/>
          <w:sz w:val="28"/>
          <w:szCs w:val="28"/>
        </w:rPr>
        <w:t xml:space="preserve">（5-2）残疾人福利性单位声明函</w:t>
      </w:r>
      <w:r/>
    </w:p>
    <w:p>
      <w:pPr>
        <w:contextualSpacing/>
        <w:jc w:val="center"/>
        <w:spacing w:line="560" w:lineRule="exact"/>
        <w:rPr>
          <w:rFonts w:ascii="宋体" w:hAnsi="宋体" w:cs="宋体"/>
          <w:b/>
          <w:spacing w:val="6"/>
          <w:sz w:val="24"/>
        </w:rPr>
      </w:pPr>
      <w:r>
        <w:rPr>
          <w:rFonts w:hint="eastAsia" w:ascii="宋体" w:hAnsi="宋体" w:cs="宋体"/>
          <w:b/>
          <w:spacing w:val="6"/>
          <w:sz w:val="24"/>
        </w:rPr>
        <w:t xml:space="preserve">残疾人福利性单位声明函</w:t>
      </w:r>
      <w:r/>
    </w:p>
    <w:p>
      <w:pPr>
        <w:contextualSpacing/>
        <w:spacing w:line="560" w:lineRule="exact"/>
        <w:rPr>
          <w:rFonts w:ascii="宋体" w:hAnsi="宋体" w:cs="宋体"/>
          <w:b/>
          <w:spacing w:val="6"/>
          <w:sz w:val="24"/>
        </w:rPr>
      </w:pPr>
      <w:r>
        <w:rPr>
          <w:rFonts w:ascii="宋体" w:hAnsi="宋体" w:cs="宋体"/>
          <w:b/>
          <w:spacing w:val="6"/>
          <w:sz w:val="24"/>
        </w:rPr>
      </w:r>
      <w:r/>
    </w:p>
    <w:p>
      <w:pPr>
        <w:contextualSpacing/>
        <w:ind w:firstLine="504"/>
        <w:spacing w:line="56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504"/>
        <w:spacing w:line="56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contextualSpacing/>
        <w:ind w:firstLine="504"/>
        <w:spacing w:line="560" w:lineRule="exact"/>
        <w:rPr>
          <w:rFonts w:ascii="宋体" w:hAnsi="宋体" w:cs="宋体"/>
          <w:spacing w:val="6"/>
          <w:sz w:val="24"/>
        </w:rPr>
      </w:pPr>
      <w:r>
        <w:rPr>
          <w:rFonts w:ascii="宋体" w:hAnsi="宋体" w:cs="宋体"/>
          <w:spacing w:val="6"/>
          <w:sz w:val="24"/>
        </w:rPr>
      </w:r>
      <w:r/>
    </w:p>
    <w:p>
      <w:pPr>
        <w:contextualSpacing/>
        <w:ind w:firstLine="504"/>
        <w:spacing w:line="560" w:lineRule="exact"/>
        <w:rPr>
          <w:rFonts w:ascii="宋体" w:hAnsi="宋体" w:cs="宋体"/>
          <w:spacing w:val="6"/>
          <w:sz w:val="24"/>
        </w:rPr>
      </w:pPr>
      <w:r>
        <w:rPr>
          <w:rFonts w:ascii="宋体" w:hAnsi="宋体" w:cs="宋体"/>
          <w:spacing w:val="6"/>
          <w:sz w:val="24"/>
        </w:rPr>
      </w:r>
      <w:r/>
    </w:p>
    <w:p>
      <w:pPr>
        <w:contextualSpacing/>
        <w:ind w:right="1560" w:firstLine="480"/>
        <w:jc w:val="center"/>
        <w:spacing w:line="560" w:lineRule="exact"/>
        <w:tabs>
          <w:tab w:val="left" w:pos="4860" w:leader="none"/>
        </w:tabs>
        <w:rPr>
          <w:rFonts w:ascii="宋体" w:hAnsi="宋体" w:cs="宋体"/>
          <w:spacing w:val="6"/>
          <w:sz w:val="24"/>
        </w:rPr>
      </w:pPr>
      <w:r>
        <w:rPr>
          <w:rFonts w:hint="eastAsia" w:ascii="宋体" w:hAnsi="宋体"/>
          <w:bCs/>
          <w:sz w:val="24"/>
        </w:rPr>
        <w:t xml:space="preserve">投标供应商</w:t>
      </w:r>
      <w:r>
        <w:rPr>
          <w:rFonts w:hint="eastAsia" w:ascii="宋体" w:hAnsi="宋体" w:cs="宋体"/>
          <w:spacing w:val="6"/>
          <w:sz w:val="24"/>
        </w:rPr>
        <w:t xml:space="preserve">（盖章）：</w:t>
      </w:r>
      <w:r/>
    </w:p>
    <w:p>
      <w:pPr>
        <w:contextualSpacing/>
        <w:ind w:right="1560" w:firstLine="504"/>
        <w:jc w:val="center"/>
        <w:spacing w:line="56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contextualSpacing/>
        <w:spacing w:line="560" w:lineRule="exact"/>
        <w:rPr>
          <w:rFonts w:ascii="宋体" w:hAnsi="宋体"/>
        </w:rPr>
      </w:pPr>
      <w:r>
        <w:rPr>
          <w:rFonts w:ascii="宋体" w:hAnsi="宋体"/>
        </w:rPr>
      </w:r>
      <w:r/>
    </w:p>
    <w:p>
      <w:pPr>
        <w:contextualSpacing/>
        <w:spacing w:line="560" w:lineRule="exact"/>
        <w:rPr>
          <w:rFonts w:ascii="宋体" w:hAnsi="宋体"/>
        </w:rPr>
      </w:pPr>
      <w:r>
        <w:rPr>
          <w:rFonts w:ascii="宋体" w:hAnsi="宋体"/>
        </w:rPr>
      </w:r>
      <w:r/>
    </w:p>
    <w:p>
      <w:pPr>
        <w:contextualSpacing/>
        <w:jc w:val="center"/>
        <w:spacing w:line="560" w:lineRule="exact"/>
        <w:rPr>
          <w:rFonts w:ascii="宋体" w:hAnsi="宋体"/>
          <w:bCs/>
          <w:sz w:val="24"/>
        </w:rPr>
      </w:pPr>
      <w:r>
        <w:rPr>
          <w:rFonts w:hint="eastAsia" w:ascii="黑体" w:eastAsia="黑体"/>
          <w:bCs/>
          <w:sz w:val="24"/>
          <w:szCs w:val="24"/>
        </w:rPr>
        <w:t xml:space="preserve">如投标供应商不符合相关标准，本表可删除，无需列入投标文件。</w:t>
      </w:r>
      <w:r>
        <w:rPr>
          <w:rFonts w:ascii="宋体" w:hAnsi="宋体"/>
        </w:rPr>
        <w:br w:type="page" w:clear="all"/>
      </w:r>
      <w:r/>
    </w:p>
    <w:p>
      <w:pPr>
        <w:pStyle w:val="907"/>
        <w:numPr>
          <w:ilvl w:val="255"/>
          <w:numId w:val="0"/>
        </w:numPr>
        <w:spacing w:line="560" w:lineRule="exact"/>
        <w:rPr>
          <w:rFonts w:ascii="宋体" w:hAnsi="宋体"/>
          <w:bCs/>
          <w:sz w:val="36"/>
        </w:rPr>
        <w:outlineLvl w:val="0"/>
      </w:pPr>
      <w:r/>
      <w:bookmarkStart w:id="38" w:name="_Toc66735308"/>
      <w:r>
        <w:rPr>
          <w:rFonts w:ascii="宋体" w:hAnsi="宋体"/>
          <w:b/>
          <w:sz w:val="24"/>
        </w:rPr>
        <w:t xml:space="preserve">2.</w:t>
      </w:r>
      <w:r>
        <w:rPr>
          <w:rFonts w:hint="eastAsia" w:ascii="宋体" w:hAnsi="宋体"/>
          <w:b/>
          <w:sz w:val="24"/>
        </w:rPr>
        <w:t xml:space="preserve">投标</w:t>
      </w:r>
      <w:r>
        <w:rPr>
          <w:rFonts w:ascii="宋体" w:hAnsi="宋体"/>
          <w:b/>
          <w:sz w:val="24"/>
        </w:rPr>
        <w:t xml:space="preserve">函部分</w:t>
      </w:r>
      <w:bookmarkEnd w:id="38"/>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（1）投标函（格式）：</w:t>
      </w:r>
      <w:r/>
    </w:p>
    <w:p>
      <w:pPr>
        <w:contextualSpacing/>
        <w:jc w:val="center"/>
        <w:spacing w:line="560" w:lineRule="exact"/>
        <w:rPr>
          <w:rFonts w:ascii="宋体" w:hAnsi="宋体"/>
          <w:bCs/>
          <w:sz w:val="28"/>
          <w:szCs w:val="28"/>
        </w:rPr>
      </w:pPr>
      <w:r/>
      <w:bookmarkStart w:id="39" w:name="OLE_LINK9"/>
      <w:r>
        <w:rPr>
          <w:rFonts w:hint="eastAsia" w:ascii="黑体" w:hAnsi="宋体" w:eastAsia="黑体"/>
          <w:bCs/>
          <w:sz w:val="28"/>
          <w:szCs w:val="28"/>
        </w:rPr>
        <w:t xml:space="preserve">投标函</w:t>
      </w:r>
      <w:r/>
    </w:p>
    <w:p>
      <w:pPr>
        <w:contextualSpacing/>
        <w:spacing w:line="560" w:lineRule="exact"/>
        <w:rPr>
          <w:rFonts w:ascii="宋体" w:hAnsi="宋体"/>
          <w:bCs/>
          <w:sz w:val="24"/>
        </w:rPr>
      </w:pPr>
      <w:r>
        <w:rPr>
          <w:rFonts w:hint="eastAsia" w:ascii="宋体" w:hAnsi="宋体"/>
          <w:bCs/>
          <w:sz w:val="24"/>
        </w:rPr>
        <w:t xml:space="preserve">致</w:t>
      </w:r>
      <w:r>
        <w:rPr>
          <w:rFonts w:hint="eastAsia" w:ascii="宋体" w:hAnsi="宋体"/>
          <w:bCs/>
          <w:sz w:val="24"/>
          <w:szCs w:val="24"/>
        </w:rPr>
        <w:t xml:space="preserve">无锡市自然资源和规划局</w:t>
      </w:r>
      <w:r>
        <w:rPr>
          <w:rFonts w:hint="eastAsia" w:ascii="宋体" w:hAnsi="宋体"/>
          <w:bCs/>
          <w:sz w:val="24"/>
        </w:rPr>
        <w:t xml:space="preserve">：</w:t>
      </w:r>
      <w:r/>
    </w:p>
    <w:p>
      <w:pPr>
        <w:contextualSpacing/>
        <w:ind w:firstLine="480"/>
        <w:spacing w:line="560" w:lineRule="exact"/>
        <w:rPr>
          <w:rFonts w:ascii="宋体" w:hAnsi="宋体"/>
          <w:sz w:val="24"/>
        </w:rPr>
      </w:pPr>
      <w:r>
        <w:rPr>
          <w:rFonts w:hint="eastAsia" w:ascii="宋体" w:hAnsi="宋体"/>
          <w:sz w:val="24"/>
        </w:rPr>
        <w:t xml:space="preserve">一、根据已收到的采购编号为</w:t>
      </w:r>
      <w:r>
        <w:rPr>
          <w:rFonts w:hint="eastAsia" w:ascii="宋体" w:hAnsi="宋体"/>
          <w:sz w:val="24"/>
          <w:u w:val="single"/>
        </w:rPr>
        <w:t xml:space="preserve">：</w:t>
      </w:r>
      <w:r>
        <w:rPr>
          <w:rFonts w:hint="eastAsia" w:ascii="宋体" w:hAnsi="宋体"/>
          <w:bCs/>
          <w:sz w:val="24"/>
        </w:rPr>
        <w:t xml:space="preserve">的</w:t>
      </w:r>
      <w:r>
        <w:rPr>
          <w:rFonts w:hint="eastAsia" w:ascii="宋体" w:hAnsi="宋体"/>
          <w:b/>
          <w:sz w:val="24"/>
          <w:u w:val="single"/>
        </w:rPr>
        <w:t xml:space="preserve">  （采购项目名称 ）   </w:t>
      </w:r>
      <w:r>
        <w:rPr>
          <w:rFonts w:hint="eastAsia" w:ascii="宋体" w:hAnsi="宋体"/>
          <w:sz w:val="24"/>
        </w:rPr>
        <w:t xml:space="preserve">的公开招标文件，遵照国家法律、法规和规章的有关规定，我方经过对招标文件等所有文件的研究后，我方愿承接本项目。</w:t>
      </w:r>
      <w:r/>
    </w:p>
    <w:p>
      <w:pPr>
        <w:contextualSpacing/>
        <w:ind w:firstLine="480"/>
        <w:spacing w:line="560" w:lineRule="exact"/>
        <w:rPr>
          <w:rFonts w:ascii="宋体" w:hAnsi="宋体"/>
          <w:sz w:val="24"/>
        </w:rPr>
      </w:pPr>
      <w:r>
        <w:rPr>
          <w:rFonts w:hint="eastAsia" w:ascii="宋体" w:hAnsi="宋体"/>
          <w:sz w:val="24"/>
        </w:rPr>
        <w:t xml:space="preserve">二、我方已详细审核全部招标文件，包括修改文件（如有）及有关附件，并响应招标文件各条款。</w:t>
      </w:r>
      <w:r/>
    </w:p>
    <w:p>
      <w:pPr>
        <w:contextualSpacing/>
        <w:ind w:firstLine="480"/>
        <w:spacing w:line="560" w:lineRule="exact"/>
        <w:rPr>
          <w:rFonts w:ascii="宋体" w:hAnsi="宋体"/>
          <w:sz w:val="24"/>
        </w:rPr>
      </w:pPr>
      <w:r>
        <w:rPr>
          <w:rFonts w:hint="eastAsia" w:ascii="宋体" w:hAnsi="宋体"/>
          <w:sz w:val="24"/>
        </w:rPr>
        <w:t xml:space="preserve">三、一旦我方中标，我方将按照招标文件的规定，严格履行合同期限，保证于承诺的时间内完成，并交付采购人验收、使用。</w:t>
      </w:r>
      <w:r/>
    </w:p>
    <w:p>
      <w:pPr>
        <w:contextualSpacing/>
        <w:ind w:firstLine="480"/>
        <w:spacing w:line="560" w:lineRule="exact"/>
        <w:rPr>
          <w:rFonts w:ascii="宋体" w:hAnsi="宋体"/>
          <w:sz w:val="24"/>
        </w:rPr>
      </w:pPr>
      <w:r>
        <w:rPr>
          <w:rFonts w:hint="eastAsia" w:ascii="宋体" w:hAnsi="宋体"/>
          <w:sz w:val="24"/>
        </w:rPr>
        <w:t xml:space="preserve">四、除非另外达成协议并生效，你方的中标通知书和本投标文件将成为约束双方的合同文件的组成部分；</w:t>
      </w:r>
      <w:r/>
    </w:p>
    <w:p>
      <w:pPr>
        <w:contextualSpacing/>
        <w:ind w:firstLine="482"/>
        <w:spacing w:line="560" w:lineRule="exact"/>
        <w:rPr>
          <w:rFonts w:ascii="宋体" w:hAnsi="宋体"/>
          <w:b/>
          <w:sz w:val="24"/>
        </w:rPr>
      </w:pPr>
      <w:r>
        <w:rPr>
          <w:rFonts w:hint="eastAsia" w:ascii="宋体" w:hAnsi="宋体"/>
          <w:b/>
          <w:sz w:val="24"/>
        </w:rPr>
        <w:t xml:space="preserve">六、我方拟派的项目负责人为： 。</w:t>
      </w:r>
      <w:r/>
    </w:p>
    <w:p>
      <w:pPr>
        <w:contextualSpacing/>
        <w:ind w:left="210" w:firstLine="240"/>
        <w:spacing w:before="4" w:line="560" w:lineRule="exact"/>
        <w:widowControl/>
        <w:rPr>
          <w:rFonts w:ascii="宋体" w:hAnsi="宋体"/>
          <w:sz w:val="24"/>
        </w:rPr>
      </w:pPr>
      <w:r>
        <w:rPr>
          <w:rFonts w:hint="eastAsia" w:ascii="宋体" w:hAnsi="宋体"/>
          <w:sz w:val="24"/>
        </w:rPr>
        <w:t xml:space="preserve">七、我方愿意提供大洲设计咨询集团有限公司在招标文件中要求的文件、资料。</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八、我方同意按招标文件中的规定，本投标文件投标的有效期限为投标截止之日起90天。</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九、如果我方的投标文件被接受，我方将履行招标文件中规定的每一项要求，按期、按质、按量，完成任务。</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十、我方认为贵单位有权决定中标者。</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十一、我方愿意遵守《中华人民共和国政府采购法》，并按《中华人民共和国民法典》、财政部《政府采购货物和服务招标投标管理办法》和合同条款履行自己的全部责任。在合同履行过程中，双方如有争议，同意按相关法规和有关文件规定处理。</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十二、我方认可并遵守招标文件的所有规定，放弃对招标文件提出质疑的权利。</w:t>
      </w:r>
      <w:r/>
    </w:p>
    <w:p>
      <w:pPr>
        <w:contextualSpacing/>
        <w:ind w:firstLine="480"/>
        <w:spacing w:line="560" w:lineRule="exact"/>
        <w:tabs>
          <w:tab w:val="left" w:pos="315" w:leader="none"/>
          <w:tab w:val="left" w:pos="525" w:leader="none"/>
          <w:tab w:val="left" w:pos="840" w:leader="none"/>
          <w:tab w:val="left" w:pos="945" w:leader="none"/>
          <w:tab w:val="left" w:pos="1050" w:leader="none"/>
        </w:tabs>
        <w:rPr>
          <w:rFonts w:ascii="宋体" w:hAnsi="宋体"/>
          <w:bCs/>
          <w:sz w:val="24"/>
        </w:rPr>
      </w:pPr>
      <w:r>
        <w:rPr>
          <w:rFonts w:hint="eastAsia" w:ascii="宋体" w:hAnsi="宋体"/>
          <w:bCs/>
          <w:sz w:val="24"/>
        </w:rPr>
        <w:t xml:space="preserve">十三、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r/>
    </w:p>
    <w:p>
      <w:pPr>
        <w:contextualSpacing/>
        <w:ind w:firstLine="720"/>
        <w:spacing w:line="560" w:lineRule="exact"/>
        <w:rPr>
          <w:rFonts w:ascii="宋体" w:hAnsi="宋体"/>
          <w:bCs/>
          <w:sz w:val="24"/>
        </w:rPr>
      </w:pPr>
      <w:r>
        <w:rPr>
          <w:rFonts w:ascii="宋体" w:hAnsi="宋体"/>
          <w:bCs/>
          <w:sz w:val="24"/>
        </w:rPr>
      </w:r>
      <w:r/>
    </w:p>
    <w:p>
      <w:pPr>
        <w:contextualSpacing/>
        <w:ind w:firstLine="480"/>
        <w:spacing w:line="560" w:lineRule="exact"/>
        <w:rPr>
          <w:rFonts w:ascii="宋体" w:hAnsi="宋体"/>
          <w:bCs/>
          <w:sz w:val="24"/>
        </w:rPr>
      </w:pPr>
      <w:r>
        <w:rPr>
          <w:rFonts w:hint="eastAsia" w:ascii="宋体" w:hAnsi="宋体"/>
          <w:bCs/>
          <w:sz w:val="24"/>
        </w:rPr>
        <w:t xml:space="preserve">投标供应商（公章）：     </w:t>
      </w:r>
      <w:r/>
    </w:p>
    <w:p>
      <w:pPr>
        <w:contextualSpacing/>
        <w:ind w:firstLine="480"/>
        <w:spacing w:line="560" w:lineRule="exact"/>
        <w:rPr>
          <w:rFonts w:ascii="宋体" w:hAnsi="宋体"/>
          <w:bCs/>
          <w:sz w:val="24"/>
        </w:rPr>
      </w:pPr>
      <w:r>
        <w:rPr>
          <w:rFonts w:hint="eastAsia" w:ascii="宋体" w:hAnsi="宋体"/>
          <w:bCs/>
          <w:sz w:val="24"/>
        </w:rPr>
        <w:t xml:space="preserve">法定代表人或法定代表人授权代表签字或盖章：</w:t>
      </w:r>
      <w:r/>
    </w:p>
    <w:p>
      <w:pPr>
        <w:contextualSpacing/>
        <w:ind w:firstLine="480"/>
        <w:spacing w:line="560" w:lineRule="exact"/>
        <w:rPr>
          <w:rFonts w:ascii="宋体" w:hAnsi="宋体"/>
          <w:bCs/>
          <w:sz w:val="24"/>
        </w:rPr>
      </w:pPr>
      <w:r>
        <w:rPr>
          <w:rFonts w:hint="eastAsia" w:ascii="宋体" w:hAnsi="宋体"/>
          <w:bCs/>
          <w:sz w:val="24"/>
        </w:rPr>
        <w:t xml:space="preserve">电话：                              传真：</w:t>
      </w:r>
      <w:r/>
    </w:p>
    <w:p>
      <w:pPr>
        <w:contextualSpacing/>
        <w:ind w:firstLine="480"/>
        <w:spacing w:line="560" w:lineRule="exact"/>
        <w:rPr>
          <w:rFonts w:ascii="宋体" w:hAnsi="宋体"/>
          <w:bCs/>
          <w:sz w:val="24"/>
        </w:rPr>
      </w:pPr>
      <w:r>
        <w:rPr>
          <w:rFonts w:hint="eastAsia" w:ascii="宋体" w:hAnsi="宋体"/>
          <w:bCs/>
          <w:sz w:val="24"/>
        </w:rPr>
        <w:t xml:space="preserve">通讯地址：                          邮编：</w:t>
      </w:r>
      <w:bookmarkEnd w:id="39"/>
      <w:r>
        <w:rPr>
          <w:rFonts w:ascii="宋体" w:hAnsi="宋体"/>
          <w:bCs/>
          <w:sz w:val="24"/>
        </w:rPr>
        <w:br w:type="page" w:clear="all"/>
      </w:r>
      <w:r/>
    </w:p>
    <w:p>
      <w:pPr>
        <w:pStyle w:val="857"/>
        <w:contextualSpacing/>
        <w:ind w:left="420"/>
        <w:jc w:val="left"/>
        <w:spacing w:before="120" w:after="120" w:line="560" w:lineRule="exact"/>
        <w:rPr>
          <w:rFonts w:ascii="宋体" w:hAnsi="宋体" w:eastAsia="宋体"/>
          <w:color w:val="auto"/>
          <w:sz w:val="28"/>
          <w:szCs w:val="28"/>
        </w:rPr>
      </w:pPr>
      <w:r>
        <w:rPr>
          <w:rFonts w:hint="eastAsia" w:ascii="Times New Roman" w:hAnsi="Times New Roman" w:eastAsia="楷体_GB2312" w:cs="Times New Roman"/>
          <w:b/>
          <w:bCs/>
          <w:color w:val="auto"/>
          <w:sz w:val="28"/>
          <w:szCs w:val="28"/>
        </w:rPr>
        <w:t xml:space="preserve">（2）开标一览表（格式）：</w:t>
      </w:r>
      <w:r/>
    </w:p>
    <w:p>
      <w:pPr>
        <w:contextualSpacing/>
        <w:jc w:val="center"/>
        <w:spacing w:line="560" w:lineRule="exact"/>
        <w:rPr>
          <w:rFonts w:ascii="宋体" w:hAnsi="宋体"/>
          <w:b/>
          <w:sz w:val="28"/>
        </w:rPr>
      </w:pPr>
      <w:r>
        <w:rPr>
          <w:rFonts w:hint="eastAsia" w:ascii="宋体" w:hAnsi="宋体"/>
          <w:b/>
          <w:sz w:val="28"/>
        </w:rPr>
        <w:t xml:space="preserve">开标一览表</w:t>
      </w:r>
      <w:r/>
    </w:p>
    <w:p>
      <w:pPr>
        <w:contextualSpacing/>
        <w:spacing w:line="560" w:lineRule="exact"/>
        <w:rPr>
          <w:rFonts w:ascii="宋体" w:hAnsi="宋体" w:cs="宋体"/>
          <w:bCs/>
          <w:sz w:val="24"/>
        </w:rPr>
      </w:pPr>
      <w:r>
        <w:rPr>
          <w:rFonts w:hint="eastAsia" w:ascii="宋体" w:hAnsi="宋体" w:cs="宋体"/>
          <w:bCs/>
          <w:sz w:val="24"/>
        </w:rPr>
        <w:t xml:space="preserve">项目名称：</w:t>
      </w:r>
      <w:r/>
    </w:p>
    <w:p>
      <w:pPr>
        <w:contextualSpacing/>
        <w:spacing w:line="560" w:lineRule="exact"/>
        <w:rPr>
          <w:rFonts w:ascii="宋体" w:hAnsi="宋体" w:cs="宋体"/>
          <w:bCs/>
          <w:sz w:val="24"/>
        </w:rPr>
      </w:pPr>
      <w:r>
        <w:rPr>
          <w:rFonts w:hint="eastAsia" w:ascii="宋体" w:hAnsi="宋体" w:cs="宋体"/>
          <w:bCs/>
          <w:sz w:val="24"/>
        </w:rPr>
        <w:t xml:space="preserve">项目编号：</w:t>
      </w:r>
      <w:r/>
    </w:p>
    <w:tbl>
      <w:tblPr>
        <w:tblStyle w:val="865"/>
        <w:tblW w:w="9461"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741"/>
        <w:gridCol w:w="6087"/>
      </w:tblGrid>
      <w:tr>
        <w:trPr>
          <w:trHeight w:val="17"/>
        </w:trPr>
        <w:tc>
          <w:tcPr>
            <w:tcW w:w="633" w:type="dxa"/>
            <w:vAlign w:val="center"/>
            <w:textDirection w:val="lrTb"/>
            <w:noWrap w:val="false"/>
          </w:tcPr>
          <w:p>
            <w:pPr>
              <w:contextualSpacing/>
              <w:jc w:val="center"/>
              <w:spacing w:line="360" w:lineRule="auto"/>
              <w:rPr>
                <w:rFonts w:ascii="宋体" w:hAnsi="宋体"/>
                <w:sz w:val="24"/>
              </w:rPr>
            </w:pPr>
            <w:r>
              <w:rPr>
                <w:rFonts w:hint="eastAsia" w:ascii="宋体" w:hAnsi="宋体"/>
                <w:bCs/>
                <w:sz w:val="24"/>
              </w:rPr>
              <w:t xml:space="preserve">序号</w:t>
            </w:r>
            <w:r/>
          </w:p>
        </w:tc>
        <w:tc>
          <w:tcPr>
            <w:tcW w:w="2741" w:type="dxa"/>
            <w:vAlign w:val="center"/>
            <w:textDirection w:val="lrTb"/>
            <w:noWrap w:val="false"/>
          </w:tcPr>
          <w:p>
            <w:pPr>
              <w:contextualSpacing/>
              <w:jc w:val="center"/>
              <w:spacing w:line="560" w:lineRule="exact"/>
              <w:rPr>
                <w:rFonts w:ascii="宋体" w:hAnsi="宋体"/>
                <w:sz w:val="24"/>
              </w:rPr>
            </w:pPr>
            <w:r>
              <w:rPr>
                <w:rFonts w:hint="eastAsia" w:ascii="宋体" w:hAnsi="宋体"/>
                <w:sz w:val="24"/>
              </w:rPr>
              <w:t xml:space="preserve">投标内容</w:t>
            </w:r>
            <w:r/>
          </w:p>
        </w:tc>
        <w:tc>
          <w:tcPr>
            <w:tcW w:w="6087" w:type="dxa"/>
            <w:vAlign w:val="center"/>
            <w:textDirection w:val="lrTb"/>
            <w:noWrap w:val="false"/>
          </w:tcPr>
          <w:p>
            <w:pPr>
              <w:contextualSpacing/>
              <w:jc w:val="center"/>
              <w:spacing w:line="560" w:lineRule="exact"/>
              <w:rPr>
                <w:rFonts w:ascii="宋体" w:hAnsi="宋体"/>
                <w:bCs/>
                <w:sz w:val="24"/>
              </w:rPr>
            </w:pPr>
            <w:r>
              <w:rPr>
                <w:rFonts w:hint="eastAsia" w:ascii="宋体" w:hAnsi="宋体"/>
                <w:bCs/>
                <w:sz w:val="24"/>
              </w:rPr>
              <w:t xml:space="preserve">投标明细</w:t>
            </w:r>
            <w:r/>
          </w:p>
        </w:tc>
      </w:tr>
      <w:tr>
        <w:trPr>
          <w:cantSplit/>
          <w:trHeight w:val="1469"/>
        </w:trPr>
        <w:tc>
          <w:tcPr>
            <w:tcW w:w="63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1</w:t>
            </w:r>
            <w:r/>
          </w:p>
        </w:tc>
        <w:tc>
          <w:tcPr>
            <w:tcW w:w="2741" w:type="dxa"/>
            <w:vAlign w:val="center"/>
            <w:textDirection w:val="lrTb"/>
            <w:noWrap w:val="false"/>
          </w:tcPr>
          <w:p>
            <w:pPr>
              <w:contextualSpacing/>
              <w:jc w:val="center"/>
              <w:spacing w:line="560" w:lineRule="exact"/>
              <w:widowControl/>
              <w:rPr>
                <w:rFonts w:ascii="宋体" w:hAnsi="宋体" w:cs="宋体"/>
                <w:sz w:val="24"/>
              </w:rPr>
            </w:pPr>
            <w:r>
              <w:rPr>
                <w:rFonts w:hint="eastAsia" w:ascii="宋体" w:hAnsi="宋体" w:cs="宋体"/>
                <w:bCs/>
                <w:sz w:val="24"/>
              </w:rPr>
              <w:t xml:space="preserve">投标总报价</w:t>
            </w:r>
            <w:r/>
          </w:p>
        </w:tc>
        <w:tc>
          <w:tcPr>
            <w:tcW w:w="6087" w:type="dxa"/>
            <w:vAlign w:val="center"/>
            <w:textDirection w:val="lrTb"/>
            <w:noWrap w:val="false"/>
          </w:tcPr>
          <w:p>
            <w:pPr>
              <w:contextualSpacing/>
              <w:jc w:val="left"/>
              <w:spacing w:line="560" w:lineRule="exact"/>
              <w:widowControl/>
              <w:rPr>
                <w:rFonts w:ascii="宋体" w:hAnsi="宋体" w:cs="宋体"/>
                <w:sz w:val="24"/>
              </w:rPr>
            </w:pPr>
            <w:r>
              <w:rPr>
                <w:rFonts w:hint="eastAsia" w:ascii="宋体" w:hAnsi="宋体" w:cs="宋体"/>
                <w:sz w:val="24"/>
              </w:rPr>
              <w:t xml:space="preserve">大写：          小写：</w:t>
            </w:r>
            <w:r/>
          </w:p>
          <w:p>
            <w:pPr>
              <w:contextualSpacing/>
              <w:spacing w:line="560" w:lineRule="exact"/>
              <w:rPr>
                <w:rFonts w:ascii="宋体" w:hAnsi="宋体" w:cs="宋体"/>
                <w:sz w:val="24"/>
              </w:rPr>
            </w:pPr>
            <w:r>
              <w:rPr>
                <w:rFonts w:hint="eastAsia" w:ascii="宋体" w:hAnsi="宋体" w:cs="宋体"/>
                <w:sz w:val="24"/>
              </w:rPr>
              <w:t xml:space="preserve">单位：人民币元</w:t>
            </w:r>
            <w:r/>
          </w:p>
        </w:tc>
      </w:tr>
      <w:tr>
        <w:trPr>
          <w:cantSplit/>
          <w:trHeight w:val="1469"/>
        </w:trPr>
        <w:tc>
          <w:tcPr>
            <w:tcW w:w="63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2</w:t>
            </w:r>
            <w:r/>
          </w:p>
        </w:tc>
        <w:tc>
          <w:tcPr>
            <w:tcW w:w="2741" w:type="dxa"/>
            <w:vAlign w:val="center"/>
            <w:textDirection w:val="lrTb"/>
            <w:noWrap w:val="false"/>
          </w:tcPr>
          <w:p>
            <w:pPr>
              <w:contextualSpacing/>
              <w:jc w:val="center"/>
              <w:spacing w:line="560" w:lineRule="exact"/>
              <w:widowControl/>
              <w:rPr>
                <w:rFonts w:ascii="宋体" w:hAnsi="宋体" w:cs="宋体"/>
                <w:sz w:val="24"/>
              </w:rPr>
            </w:pPr>
            <w:r>
              <w:rPr>
                <w:rFonts w:hint="eastAsia" w:ascii="宋体" w:hAnsi="宋体" w:cs="宋体"/>
                <w:sz w:val="24"/>
              </w:rPr>
              <w:t xml:space="preserve">承诺的服务完成期限</w:t>
            </w:r>
            <w:r/>
          </w:p>
        </w:tc>
        <w:tc>
          <w:tcPr>
            <w:tcW w:w="6087" w:type="dxa"/>
            <w:vAlign w:val="center"/>
            <w:textDirection w:val="lrTb"/>
            <w:noWrap w:val="false"/>
          </w:tcPr>
          <w:p>
            <w:pPr>
              <w:contextualSpacing/>
              <w:spacing w:line="560" w:lineRule="exact"/>
              <w:rPr>
                <w:rFonts w:ascii="宋体" w:hAnsi="宋体" w:cs="宋体"/>
                <w:sz w:val="24"/>
              </w:rPr>
            </w:pPr>
            <w:r>
              <w:rPr>
                <w:rFonts w:hint="eastAsia" w:ascii="宋体" w:hAnsi="宋体" w:cs="宋体"/>
                <w:bCs/>
                <w:sz w:val="24"/>
              </w:rPr>
              <w:t xml:space="preserve">响应招标要求</w:t>
            </w:r>
            <w:r/>
          </w:p>
        </w:tc>
      </w:tr>
      <w:tr>
        <w:trPr>
          <w:cantSplit/>
          <w:trHeight w:val="1469"/>
        </w:trPr>
        <w:tc>
          <w:tcPr>
            <w:tcW w:w="63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3</w:t>
            </w:r>
            <w:r/>
          </w:p>
        </w:tc>
        <w:tc>
          <w:tcPr>
            <w:tcW w:w="2741" w:type="dxa"/>
            <w:vAlign w:val="center"/>
            <w:textDirection w:val="lrTb"/>
            <w:noWrap w:val="false"/>
          </w:tcPr>
          <w:p>
            <w:pPr>
              <w:contextualSpacing/>
              <w:jc w:val="center"/>
              <w:spacing w:line="560" w:lineRule="exact"/>
              <w:widowControl/>
              <w:rPr>
                <w:rFonts w:ascii="宋体" w:hAnsi="宋体" w:cs="宋体"/>
                <w:sz w:val="24"/>
              </w:rPr>
            </w:pPr>
            <w:r>
              <w:rPr>
                <w:rFonts w:hint="eastAsia" w:ascii="宋体" w:hAnsi="宋体" w:cs="宋体"/>
                <w:sz w:val="24"/>
              </w:rPr>
              <w:t xml:space="preserve">质量标准</w:t>
            </w:r>
            <w:r/>
          </w:p>
        </w:tc>
        <w:tc>
          <w:tcPr>
            <w:tcW w:w="6087" w:type="dxa"/>
            <w:vAlign w:val="center"/>
            <w:textDirection w:val="lrTb"/>
            <w:noWrap w:val="false"/>
          </w:tcPr>
          <w:p>
            <w:pPr>
              <w:contextualSpacing/>
              <w:spacing w:line="560" w:lineRule="exact"/>
              <w:rPr>
                <w:rFonts w:ascii="宋体" w:hAnsi="宋体" w:cs="宋体"/>
                <w:sz w:val="24"/>
              </w:rPr>
            </w:pPr>
            <w:r>
              <w:rPr>
                <w:rFonts w:hint="eastAsia" w:ascii="宋体" w:hAnsi="宋体" w:cs="宋体"/>
                <w:sz w:val="24"/>
                <w:szCs w:val="24"/>
              </w:rPr>
              <w:t xml:space="preserve">交付成果应满足《中华人民共和国城乡规划法》、《江苏省城乡规划条例》、《无锡市城乡规划条例》等国家及地方有关法律、法规要求，并满足采购人需求。</w:t>
            </w:r>
            <w:r/>
          </w:p>
        </w:tc>
      </w:tr>
      <w:tr>
        <w:trPr>
          <w:cantSplit/>
          <w:trHeight w:val="1469"/>
        </w:trPr>
        <w:tc>
          <w:tcPr>
            <w:tcW w:w="63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4</w:t>
            </w:r>
            <w:r/>
          </w:p>
        </w:tc>
        <w:tc>
          <w:tcPr>
            <w:tcW w:w="2741" w:type="dxa"/>
            <w:vAlign w:val="center"/>
            <w:textDirection w:val="lrTb"/>
            <w:noWrap w:val="false"/>
          </w:tcPr>
          <w:p>
            <w:pPr>
              <w:contextualSpacing/>
              <w:jc w:val="center"/>
              <w:spacing w:line="560" w:lineRule="exact"/>
              <w:widowControl/>
              <w:rPr>
                <w:rFonts w:ascii="宋体" w:hAnsi="宋体" w:cs="宋体"/>
                <w:sz w:val="24"/>
              </w:rPr>
            </w:pPr>
            <w:r>
              <w:rPr>
                <w:rFonts w:hint="eastAsia" w:ascii="宋体" w:hAnsi="宋体" w:cs="宋体"/>
                <w:sz w:val="24"/>
              </w:rPr>
              <w:t xml:space="preserve">项目负责人</w:t>
            </w:r>
            <w:r/>
          </w:p>
        </w:tc>
        <w:tc>
          <w:tcPr>
            <w:tcW w:w="6087" w:type="dxa"/>
            <w:vAlign w:val="center"/>
            <w:textDirection w:val="lrTb"/>
            <w:noWrap w:val="false"/>
          </w:tcPr>
          <w:p>
            <w:pPr>
              <w:contextualSpacing/>
              <w:spacing w:line="560" w:lineRule="exact"/>
              <w:rPr>
                <w:rFonts w:ascii="宋体" w:hAnsi="宋体" w:cs="宋体"/>
                <w:sz w:val="24"/>
              </w:rPr>
            </w:pPr>
            <w:r>
              <w:rPr>
                <w:rFonts w:hint="eastAsia" w:ascii="宋体" w:hAnsi="宋体" w:cs="宋体"/>
                <w:sz w:val="24"/>
              </w:rPr>
              <w:t xml:space="preserve">姓名：</w:t>
            </w:r>
            <w:r/>
          </w:p>
          <w:p>
            <w:pPr>
              <w:contextualSpacing/>
              <w:spacing w:line="560" w:lineRule="exact"/>
              <w:rPr>
                <w:rFonts w:ascii="宋体" w:hAnsi="宋体" w:cs="宋体"/>
                <w:sz w:val="24"/>
              </w:rPr>
            </w:pPr>
            <w:r>
              <w:rPr>
                <w:rFonts w:hint="eastAsia" w:ascii="宋体" w:hAnsi="宋体" w:cs="宋体"/>
                <w:sz w:val="24"/>
              </w:rPr>
              <w:t xml:space="preserve">证书编号：</w:t>
            </w:r>
            <w:r/>
          </w:p>
        </w:tc>
      </w:tr>
    </w:tbl>
    <w:p>
      <w:pPr>
        <w:contextualSpacing/>
        <w:spacing w:before="5" w:line="560" w:lineRule="exact"/>
        <w:rPr>
          <w:rFonts w:ascii="宋体" w:hAnsi="宋体"/>
          <w:b/>
          <w:bCs/>
          <w:sz w:val="24"/>
        </w:rPr>
      </w:pPr>
      <w:r>
        <w:rPr>
          <w:rFonts w:ascii="宋体" w:hAnsi="宋体"/>
          <w:b/>
          <w:bCs/>
          <w:sz w:val="24"/>
        </w:rPr>
      </w:r>
      <w:r/>
    </w:p>
    <w:p>
      <w:pPr>
        <w:spacing w:before="5"/>
        <w:rPr>
          <w:b/>
          <w:bCs/>
          <w:sz w:val="24"/>
          <w:szCs w:val="24"/>
        </w:rPr>
      </w:pPr>
      <w:r>
        <w:rPr>
          <w:rFonts w:hint="eastAsia"/>
          <w:b/>
          <w:bCs/>
          <w:sz w:val="24"/>
          <w:szCs w:val="24"/>
        </w:rPr>
        <w:t xml:space="preserve">投标供应商名称（公章）：                </w:t>
      </w:r>
      <w:r/>
    </w:p>
    <w:p>
      <w:pPr>
        <w:spacing w:before="5"/>
        <w:rPr>
          <w:b/>
          <w:bCs/>
          <w:sz w:val="24"/>
          <w:szCs w:val="24"/>
        </w:rPr>
      </w:pPr>
      <w:r>
        <w:rPr>
          <w:b/>
          <w:bCs/>
          <w:sz w:val="24"/>
          <w:szCs w:val="24"/>
        </w:rPr>
      </w:r>
      <w:r/>
    </w:p>
    <w:p>
      <w:pPr>
        <w:spacing w:before="5"/>
        <w:rPr>
          <w:b/>
          <w:bCs/>
          <w:sz w:val="24"/>
          <w:szCs w:val="24"/>
        </w:rPr>
      </w:pPr>
      <w:r>
        <w:rPr>
          <w:rFonts w:hint="eastAsia"/>
          <w:b/>
          <w:bCs/>
          <w:sz w:val="24"/>
          <w:szCs w:val="24"/>
        </w:rPr>
        <w:t xml:space="preserve">法定代表人或法定代表人授权代表签字或盖章：</w:t>
      </w:r>
      <w:r/>
    </w:p>
    <w:p>
      <w:pPr>
        <w:pStyle w:val="926"/>
        <w:contextualSpacing/>
        <w:spacing w:line="560" w:lineRule="exact"/>
        <w:rPr>
          <w:rFonts w:ascii="宋体" w:hAnsi="宋体"/>
          <w:b/>
          <w:bCs/>
        </w:rPr>
      </w:pPr>
      <w:r>
        <w:rPr>
          <w:rFonts w:ascii="宋体" w:hAnsi="宋体"/>
          <w:b/>
          <w:bCs/>
        </w:rPr>
      </w:r>
      <w:r/>
    </w:p>
    <w:p>
      <w:pPr>
        <w:pStyle w:val="926"/>
        <w:rPr>
          <w:rFonts w:ascii="宋体" w:hAnsi="宋体"/>
          <w:b/>
          <w:bCs/>
        </w:rPr>
      </w:pPr>
      <w:r>
        <w:rPr>
          <w:rFonts w:hint="eastAsia"/>
          <w:b/>
          <w:bCs/>
          <w:sz w:val="24"/>
          <w:szCs w:val="24"/>
        </w:rPr>
        <w:t xml:space="preserve">日期：</w:t>
      </w:r>
      <w:r>
        <w:rPr>
          <w:rFonts w:ascii="宋体" w:hAnsi="宋体"/>
          <w:b/>
          <w:bCs/>
        </w:rPr>
        <w:br w:type="page" w:clear="all"/>
      </w:r>
      <w:r/>
    </w:p>
    <w:p>
      <w:pPr>
        <w:ind w:firstLine="562"/>
        <w:spacing w:line="588" w:lineRule="exact"/>
        <w:rPr>
          <w:rFonts w:eastAsia="楷体_GB2312"/>
          <w:b/>
          <w:bCs/>
          <w:sz w:val="28"/>
          <w:szCs w:val="28"/>
        </w:rPr>
      </w:pPr>
      <w:r>
        <w:rPr>
          <w:rFonts w:hint="eastAsia" w:eastAsia="楷体_GB2312"/>
          <w:b/>
          <w:bCs/>
          <w:sz w:val="28"/>
          <w:szCs w:val="28"/>
        </w:rPr>
        <w:t xml:space="preserve">（3）明细报价表：</w:t>
      </w:r>
      <w:r/>
    </w:p>
    <w:p>
      <w:pPr>
        <w:contextualSpacing/>
        <w:jc w:val="center"/>
        <w:spacing w:line="560" w:lineRule="exact"/>
        <w:rPr>
          <w:rFonts w:ascii="宋体" w:hAnsi="宋体"/>
          <w:bCs/>
          <w:sz w:val="28"/>
          <w:szCs w:val="28"/>
        </w:rPr>
        <w:outlineLvl w:val="0"/>
      </w:pPr>
      <w:r>
        <w:rPr>
          <w:rFonts w:hint="eastAsia" w:ascii="黑体" w:eastAsia="黑体"/>
          <w:bCs/>
          <w:sz w:val="28"/>
          <w:szCs w:val="28"/>
        </w:rPr>
        <w:t xml:space="preserve">明细报价表</w:t>
      </w:r>
      <w:r/>
    </w:p>
    <w:p>
      <w:pPr>
        <w:spacing w:line="400" w:lineRule="exact"/>
        <w:rPr>
          <w:rFonts w:ascii="黑体" w:eastAsia="黑体"/>
          <w:bCs/>
          <w:sz w:val="24"/>
          <w:szCs w:val="24"/>
        </w:rPr>
      </w:pPr>
      <w:r>
        <w:rPr>
          <w:rFonts w:hint="eastAsia" w:ascii="黑体" w:eastAsia="黑体"/>
          <w:bCs/>
          <w:sz w:val="24"/>
          <w:szCs w:val="24"/>
        </w:rPr>
        <w:t xml:space="preserve">投标供应商名称（盖章）                                  项目编号：</w:t>
      </w:r>
      <w:r/>
    </w:p>
    <w:tbl>
      <w:tblPr>
        <w:tblStyle w:val="865"/>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431"/>
        <w:gridCol w:w="2309"/>
        <w:gridCol w:w="990"/>
        <w:gridCol w:w="1155"/>
        <w:gridCol w:w="1020"/>
        <w:gridCol w:w="12"/>
        <w:gridCol w:w="1008"/>
      </w:tblGrid>
      <w:tr>
        <w:trPr>
          <w:cantSplit/>
          <w:jc w:val="center"/>
          <w:trHeight w:val="91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名称</w:t>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单位</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单价（元）</w:t>
            </w:r>
            <w:r/>
          </w:p>
        </w:tc>
        <w:tc>
          <w:tcPr>
            <w:gridSpan w:val="2"/>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合计（元）</w:t>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contextualSpacing/>
              <w:jc w:val="center"/>
              <w:spacing w:line="56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5489" w:type="dxa"/>
            <w:vAlign w:val="center"/>
            <w:textDirection w:val="lrTb"/>
            <w:noWrap w:val="false"/>
          </w:tcPr>
          <w:p>
            <w:pPr>
              <w:contextualSpacing/>
              <w:jc w:val="center"/>
              <w:spacing w:line="560" w:lineRule="exact"/>
              <w:widowControl/>
              <w:rPr>
                <w:rFonts w:ascii="宋体" w:hAnsi="宋体" w:cs="Arial"/>
                <w:sz w:val="24"/>
              </w:rPr>
            </w:pPr>
            <w:r>
              <w:rPr>
                <w:rFonts w:hint="eastAsia" w:ascii="宋体" w:hAnsi="宋体" w:cs="Arial"/>
                <w:sz w:val="24"/>
              </w:rPr>
              <w:t xml:space="preserve">总价</w:t>
            </w:r>
            <w:r/>
          </w:p>
        </w:tc>
        <w:tc>
          <w:tcPr>
            <w:gridSpan w:val="5"/>
            <w:tcBorders>
              <w:top w:val="single" w:color="auto" w:sz="4" w:space="0"/>
              <w:left w:val="single" w:color="auto" w:sz="4" w:space="0"/>
              <w:bottom w:val="single" w:color="auto" w:sz="4" w:space="0"/>
              <w:right w:val="single" w:color="auto" w:sz="4" w:space="0"/>
            </w:tcBorders>
            <w:tcW w:w="4185" w:type="dxa"/>
            <w:vAlign w:val="center"/>
            <w:textDirection w:val="lrTb"/>
            <w:noWrap w:val="false"/>
          </w:tcPr>
          <w:p>
            <w:pPr>
              <w:contextualSpacing/>
              <w:jc w:val="center"/>
              <w:spacing w:line="560" w:lineRule="exact"/>
              <w:widowControl/>
              <w:rPr>
                <w:rFonts w:ascii="宋体" w:hAnsi="宋体" w:cs="Arial"/>
                <w:sz w:val="24"/>
              </w:rPr>
            </w:pPr>
            <w:r>
              <w:rPr>
                <w:rFonts w:ascii="宋体" w:hAnsi="宋体" w:cs="Arial"/>
                <w:sz w:val="24"/>
              </w:rPr>
            </w:r>
            <w:r/>
          </w:p>
        </w:tc>
      </w:tr>
    </w:tbl>
    <w:p>
      <w:pPr>
        <w:contextualSpacing/>
        <w:spacing w:before="5" w:line="560" w:lineRule="exact"/>
        <w:rPr>
          <w:rFonts w:ascii="宋体" w:hAnsi="宋体"/>
        </w:rPr>
      </w:pPr>
      <w:r>
        <w:rPr>
          <w:rFonts w:hint="eastAsia" w:ascii="宋体" w:hAnsi="宋体"/>
          <w:b/>
          <w:bCs/>
          <w:sz w:val="24"/>
        </w:rPr>
        <w:t xml:space="preserve">法定代表人或法定代表人授权代表签字或盖章：</w:t>
      </w:r>
      <w:r/>
    </w:p>
    <w:p>
      <w:pPr>
        <w:pStyle w:val="929"/>
        <w:contextualSpacing/>
        <w:spacing w:line="560" w:lineRule="exact"/>
        <w:rPr>
          <w:rFonts w:cs="Times New Roman"/>
          <w:b/>
          <w:bCs/>
          <w:lang w:eastAsia="zh-CN"/>
        </w:rPr>
      </w:pPr>
      <w:r>
        <w:rPr>
          <w:rFonts w:cs="Times New Roman"/>
          <w:b/>
          <w:bCs/>
          <w:lang w:eastAsia="zh-CN"/>
        </w:rPr>
      </w:r>
      <w:r/>
    </w:p>
    <w:p>
      <w:pPr>
        <w:ind w:firstLine="482"/>
        <w:rPr>
          <w:b/>
          <w:bCs/>
          <w:sz w:val="24"/>
          <w:szCs w:val="24"/>
        </w:rPr>
        <w:outlineLvl w:val="0"/>
      </w:pPr>
      <w:r>
        <w:rPr>
          <w:rFonts w:hint="eastAsia"/>
          <w:b/>
          <w:bCs/>
          <w:sz w:val="24"/>
          <w:szCs w:val="24"/>
        </w:rPr>
        <w:t xml:space="preserve">供应商需按采购需求自拟明细内容，未列明在明细表中的但应由供应商负责的内容视为供应商让利，包含在总价中。</w:t>
      </w:r>
      <w:r/>
    </w:p>
    <w:p>
      <w:pPr>
        <w:jc w:val="left"/>
        <w:spacing w:after="0" w:line="240" w:lineRule="auto"/>
        <w:widowControl/>
        <w:rPr>
          <w:rFonts w:eastAsia="楷体_GB2312"/>
          <w:b/>
          <w:bCs/>
          <w:sz w:val="28"/>
          <w:szCs w:val="28"/>
        </w:rPr>
      </w:pPr>
      <w:r>
        <w:rPr>
          <w:rFonts w:eastAsia="楷体_GB2312"/>
          <w:b/>
          <w:bCs/>
          <w:sz w:val="28"/>
          <w:szCs w:val="28"/>
        </w:rPr>
        <w:br w:type="page" w:clear="all"/>
      </w:r>
      <w:r/>
    </w:p>
    <w:p>
      <w:pPr>
        <w:contextualSpacing/>
        <w:ind w:firstLine="562"/>
        <w:spacing w:line="560" w:lineRule="exact"/>
        <w:rPr>
          <w:rFonts w:ascii="宋体" w:hAnsi="宋体"/>
          <w:bCs/>
          <w:sz w:val="24"/>
        </w:rPr>
      </w:pPr>
      <w:r>
        <w:rPr>
          <w:rFonts w:hint="eastAsia" w:eastAsia="楷体_GB2312"/>
          <w:b/>
          <w:bCs/>
          <w:sz w:val="28"/>
          <w:szCs w:val="28"/>
        </w:rPr>
        <w:t xml:space="preserve">（4）项目组人员配备计划表（格式）：</w:t>
      </w:r>
      <w:r/>
    </w:p>
    <w:p>
      <w:pPr>
        <w:pStyle w:val="871"/>
        <w:contextualSpacing/>
        <w:ind w:left="1260"/>
        <w:spacing w:line="560" w:lineRule="exact"/>
        <w:rPr>
          <w:rFonts w:ascii="宋体" w:hAnsi="宋体"/>
        </w:rPr>
      </w:pPr>
      <w:r>
        <w:rPr>
          <w:rFonts w:ascii="宋体" w:hAnsi="宋体"/>
        </w:rPr>
      </w:r>
      <w:r/>
    </w:p>
    <w:p>
      <w:pPr>
        <w:contextualSpacing/>
        <w:spacing w:line="560" w:lineRule="exact"/>
        <w:rPr>
          <w:rFonts w:ascii="宋体" w:hAnsi="宋体"/>
        </w:rPr>
      </w:pPr>
      <w:r>
        <w:rPr>
          <w:rFonts w:ascii="宋体" w:hAnsi="宋体"/>
        </w:rPr>
      </w:r>
      <w:r/>
    </w:p>
    <w:p>
      <w:pPr>
        <w:contextualSpacing/>
        <w:jc w:val="center"/>
        <w:spacing w:line="560" w:lineRule="exact"/>
        <w:rPr>
          <w:rFonts w:ascii="宋体" w:hAnsi="宋体"/>
          <w:b/>
          <w:sz w:val="28"/>
        </w:rPr>
        <w:outlineLvl w:val="0"/>
      </w:pPr>
      <w:r>
        <w:rPr>
          <w:rFonts w:hint="eastAsia" w:ascii="宋体" w:hAnsi="宋体"/>
          <w:b/>
          <w:sz w:val="28"/>
        </w:rPr>
        <w:t xml:space="preserve">项目组人员配备计划表</w:t>
      </w:r>
      <w:r/>
    </w:p>
    <w:tbl>
      <w:tblPr>
        <w:tblStyle w:val="865"/>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97"/>
        <w:gridCol w:w="793"/>
        <w:gridCol w:w="797"/>
        <w:gridCol w:w="754"/>
        <w:gridCol w:w="924"/>
        <w:gridCol w:w="1098"/>
        <w:gridCol w:w="1342"/>
        <w:gridCol w:w="1343"/>
      </w:tblGrid>
      <w:tr>
        <w:trPr>
          <w:jc w:val="center"/>
          <w:trHeight w:val="760"/>
        </w:trPr>
        <w:tc>
          <w:tcPr>
            <w:tcW w:w="688"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序号</w:t>
            </w:r>
            <w:r/>
          </w:p>
        </w:tc>
        <w:tc>
          <w:tcPr>
            <w:tcW w:w="1497"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岗位</w:t>
            </w:r>
            <w:r/>
          </w:p>
        </w:tc>
        <w:tc>
          <w:tcPr>
            <w:tcW w:w="79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姓名</w:t>
            </w:r>
            <w:r/>
          </w:p>
        </w:tc>
        <w:tc>
          <w:tcPr>
            <w:tcW w:w="797"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性别</w:t>
            </w:r>
            <w:r/>
          </w:p>
        </w:tc>
        <w:tc>
          <w:tcPr>
            <w:tcW w:w="754"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年龄</w:t>
            </w:r>
            <w:r/>
          </w:p>
        </w:tc>
        <w:tc>
          <w:tcPr>
            <w:tcW w:w="924"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学历</w:t>
            </w:r>
            <w:r/>
          </w:p>
        </w:tc>
        <w:tc>
          <w:tcPr>
            <w:tcW w:w="1098"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职称、注册资格</w:t>
            </w:r>
            <w:r/>
          </w:p>
        </w:tc>
        <w:tc>
          <w:tcPr>
            <w:tcW w:w="1342"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工作年限</w:t>
            </w:r>
            <w:r/>
          </w:p>
        </w:tc>
        <w:tc>
          <w:tcPr>
            <w:tcW w:w="1343" w:type="dxa"/>
            <w:vAlign w:val="center"/>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类似工作经验</w:t>
            </w:r>
            <w:r/>
          </w:p>
        </w:tc>
      </w:tr>
      <w:tr>
        <w:trPr>
          <w:cantSplit/>
          <w:jc w:val="center"/>
          <w:trHeight w:val="495"/>
        </w:trPr>
        <w:tc>
          <w:tcPr>
            <w:tcW w:w="688" w:type="dxa"/>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1</w:t>
            </w:r>
            <w:r/>
          </w:p>
        </w:tc>
        <w:tc>
          <w:tcPr>
            <w:tcW w:w="1497" w:type="dxa"/>
            <w:textDirection w:val="lrTb"/>
            <w:noWrap w:val="false"/>
          </w:tcPr>
          <w:p>
            <w:pPr>
              <w:contextualSpacing/>
              <w:spacing w:line="560" w:lineRule="exact"/>
              <w:rPr>
                <w:rFonts w:ascii="宋体" w:hAnsi="宋体" w:cs="宋体"/>
                <w:sz w:val="24"/>
              </w:rPr>
            </w:pPr>
            <w:r>
              <w:rPr>
                <w:rFonts w:hint="eastAsia" w:ascii="宋体" w:hAnsi="宋体" w:cs="宋体"/>
                <w:sz w:val="24"/>
              </w:rPr>
              <w:t xml:space="preserve">项目负责人</w:t>
            </w:r>
            <w:r/>
          </w:p>
        </w:tc>
        <w:tc>
          <w:tcPr>
            <w:tcW w:w="79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97"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54"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924" w:type="dxa"/>
            <w:vAlign w:val="center"/>
            <w:textDirection w:val="lrTb"/>
            <w:noWrap w:val="false"/>
          </w:tcPr>
          <w:p>
            <w:pPr>
              <w:contextualSpacing/>
              <w:jc w:val="center"/>
              <w:spacing w:line="560" w:lineRule="exact"/>
              <w:rPr>
                <w:rFonts w:ascii="宋体" w:hAnsi="宋体" w:cs="宋体"/>
                <w:sz w:val="24"/>
                <w:lang w:val="zh-CN"/>
              </w:rPr>
            </w:pPr>
            <w:r>
              <w:rPr>
                <w:rFonts w:ascii="宋体" w:hAnsi="宋体" w:cs="宋体"/>
                <w:sz w:val="24"/>
                <w:lang w:val="zh-CN"/>
              </w:rPr>
            </w:r>
            <w:r/>
          </w:p>
        </w:tc>
        <w:tc>
          <w:tcPr>
            <w:tcW w:w="1098"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2"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r>
      <w:tr>
        <w:trPr>
          <w:cantSplit/>
          <w:jc w:val="center"/>
          <w:trHeight w:val="495"/>
        </w:trPr>
        <w:tc>
          <w:tcPr>
            <w:tcW w:w="688" w:type="dxa"/>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2</w:t>
            </w:r>
            <w:r/>
          </w:p>
        </w:tc>
        <w:tc>
          <w:tcPr>
            <w:tcW w:w="1497" w:type="dxa"/>
            <w:textDirection w:val="lrTb"/>
            <w:noWrap w:val="false"/>
          </w:tcPr>
          <w:p>
            <w:pPr>
              <w:contextualSpacing/>
              <w:spacing w:line="560" w:lineRule="exact"/>
              <w:rPr>
                <w:rFonts w:ascii="宋体" w:hAnsi="宋体" w:cs="宋体"/>
                <w:sz w:val="24"/>
              </w:rPr>
            </w:pPr>
            <w:r>
              <w:rPr>
                <w:rFonts w:ascii="宋体" w:hAnsi="宋体" w:cs="宋体"/>
                <w:sz w:val="24"/>
              </w:rPr>
            </w:r>
            <w:r/>
          </w:p>
        </w:tc>
        <w:tc>
          <w:tcPr>
            <w:tcW w:w="79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97"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54"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924" w:type="dxa"/>
            <w:vAlign w:val="center"/>
            <w:textDirection w:val="lrTb"/>
            <w:noWrap w:val="false"/>
          </w:tcPr>
          <w:p>
            <w:pPr>
              <w:contextualSpacing/>
              <w:jc w:val="center"/>
              <w:spacing w:line="560" w:lineRule="exact"/>
              <w:rPr>
                <w:rFonts w:ascii="宋体" w:hAnsi="宋体" w:cs="宋体"/>
                <w:sz w:val="24"/>
                <w:lang w:val="zh-CN"/>
              </w:rPr>
            </w:pPr>
            <w:r>
              <w:rPr>
                <w:rFonts w:ascii="宋体" w:hAnsi="宋体" w:cs="宋体"/>
                <w:sz w:val="24"/>
                <w:lang w:val="zh-CN"/>
              </w:rPr>
            </w:r>
            <w:r/>
          </w:p>
        </w:tc>
        <w:tc>
          <w:tcPr>
            <w:tcW w:w="1098"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2"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r>
      <w:tr>
        <w:trPr>
          <w:cantSplit/>
          <w:jc w:val="center"/>
          <w:trHeight w:val="495"/>
        </w:trPr>
        <w:tc>
          <w:tcPr>
            <w:tcW w:w="688" w:type="dxa"/>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3</w:t>
            </w:r>
            <w:r/>
          </w:p>
        </w:tc>
        <w:tc>
          <w:tcPr>
            <w:tcW w:w="1497" w:type="dxa"/>
            <w:vAlign w:val="center"/>
            <w:textDirection w:val="lrTb"/>
            <w:noWrap w:val="false"/>
          </w:tcPr>
          <w:p>
            <w:pPr>
              <w:contextualSpacing/>
              <w:spacing w:line="560" w:lineRule="exact"/>
              <w:rPr>
                <w:rFonts w:ascii="宋体" w:hAnsi="宋体" w:cs="宋体"/>
                <w:sz w:val="24"/>
              </w:rPr>
            </w:pPr>
            <w:r>
              <w:rPr>
                <w:rFonts w:ascii="宋体" w:hAnsi="宋体" w:cs="宋体"/>
                <w:sz w:val="24"/>
              </w:rPr>
            </w:r>
            <w:r/>
          </w:p>
        </w:tc>
        <w:tc>
          <w:tcPr>
            <w:tcW w:w="79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97"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54"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924" w:type="dxa"/>
            <w:vAlign w:val="center"/>
            <w:textDirection w:val="lrTb"/>
            <w:noWrap w:val="false"/>
          </w:tcPr>
          <w:p>
            <w:pPr>
              <w:contextualSpacing/>
              <w:jc w:val="center"/>
              <w:spacing w:line="560" w:lineRule="exact"/>
              <w:rPr>
                <w:rFonts w:ascii="宋体" w:hAnsi="宋体" w:cs="宋体"/>
                <w:sz w:val="24"/>
                <w:lang w:val="zh-CN"/>
              </w:rPr>
            </w:pPr>
            <w:r>
              <w:rPr>
                <w:rFonts w:ascii="宋体" w:hAnsi="宋体" w:cs="宋体"/>
                <w:sz w:val="24"/>
                <w:lang w:val="zh-CN"/>
              </w:rPr>
            </w:r>
            <w:r/>
          </w:p>
        </w:tc>
        <w:tc>
          <w:tcPr>
            <w:tcW w:w="1098"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2"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r>
      <w:tr>
        <w:trPr>
          <w:cantSplit/>
          <w:jc w:val="center"/>
          <w:trHeight w:val="495"/>
        </w:trPr>
        <w:tc>
          <w:tcPr>
            <w:tcW w:w="688" w:type="dxa"/>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4</w:t>
            </w:r>
            <w:r/>
          </w:p>
        </w:tc>
        <w:tc>
          <w:tcPr>
            <w:tcW w:w="1497" w:type="dxa"/>
            <w:vAlign w:val="center"/>
            <w:textDirection w:val="lrTb"/>
            <w:noWrap w:val="false"/>
          </w:tcPr>
          <w:p>
            <w:pPr>
              <w:contextualSpacing/>
              <w:spacing w:line="560" w:lineRule="exact"/>
              <w:rPr>
                <w:rFonts w:ascii="宋体" w:hAnsi="宋体" w:cs="宋体"/>
                <w:sz w:val="24"/>
              </w:rPr>
            </w:pPr>
            <w:r>
              <w:rPr>
                <w:rFonts w:ascii="宋体" w:hAnsi="宋体" w:cs="宋体"/>
                <w:sz w:val="24"/>
              </w:rPr>
            </w:r>
            <w:r/>
          </w:p>
        </w:tc>
        <w:tc>
          <w:tcPr>
            <w:tcW w:w="79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97"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54"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924" w:type="dxa"/>
            <w:vAlign w:val="center"/>
            <w:textDirection w:val="lrTb"/>
            <w:noWrap w:val="false"/>
          </w:tcPr>
          <w:p>
            <w:pPr>
              <w:contextualSpacing/>
              <w:jc w:val="center"/>
              <w:spacing w:line="560" w:lineRule="exact"/>
              <w:rPr>
                <w:rFonts w:ascii="宋体" w:hAnsi="宋体" w:cs="宋体"/>
                <w:sz w:val="24"/>
                <w:lang w:val="zh-CN"/>
              </w:rPr>
            </w:pPr>
            <w:r>
              <w:rPr>
                <w:rFonts w:ascii="宋体" w:hAnsi="宋体" w:cs="宋体"/>
                <w:sz w:val="24"/>
                <w:lang w:val="zh-CN"/>
              </w:rPr>
            </w:r>
            <w:r/>
          </w:p>
        </w:tc>
        <w:tc>
          <w:tcPr>
            <w:tcW w:w="1098"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2"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r>
      <w:tr>
        <w:trPr>
          <w:cantSplit/>
          <w:jc w:val="center"/>
          <w:trHeight w:val="495"/>
        </w:trPr>
        <w:tc>
          <w:tcPr>
            <w:tcW w:w="688" w:type="dxa"/>
            <w:textDirection w:val="lrTb"/>
            <w:noWrap w:val="false"/>
          </w:tcPr>
          <w:p>
            <w:pPr>
              <w:contextualSpacing/>
              <w:jc w:val="center"/>
              <w:spacing w:line="560" w:lineRule="exact"/>
              <w:rPr>
                <w:rFonts w:ascii="宋体" w:hAnsi="宋体" w:cs="宋体"/>
                <w:sz w:val="24"/>
              </w:rPr>
            </w:pPr>
            <w:r>
              <w:rPr>
                <w:rFonts w:hint="eastAsia" w:ascii="宋体" w:hAnsi="宋体" w:cs="宋体"/>
                <w:sz w:val="24"/>
              </w:rPr>
              <w:t xml:space="preserve">5</w:t>
            </w:r>
            <w:r/>
          </w:p>
        </w:tc>
        <w:tc>
          <w:tcPr>
            <w:tcW w:w="1497" w:type="dxa"/>
            <w:vAlign w:val="center"/>
            <w:textDirection w:val="lrTb"/>
            <w:noWrap w:val="false"/>
          </w:tcPr>
          <w:p>
            <w:pPr>
              <w:contextualSpacing/>
              <w:spacing w:line="560" w:lineRule="exact"/>
              <w:rPr>
                <w:rFonts w:ascii="宋体" w:hAnsi="宋体" w:cs="宋体"/>
                <w:sz w:val="24"/>
                <w:lang w:val="zh-CN"/>
              </w:rPr>
            </w:pPr>
            <w:r>
              <w:rPr>
                <w:rFonts w:ascii="宋体" w:hAnsi="宋体" w:cs="宋体"/>
                <w:sz w:val="24"/>
                <w:lang w:val="zh-CN"/>
              </w:rPr>
            </w:r>
            <w:r/>
          </w:p>
        </w:tc>
        <w:tc>
          <w:tcPr>
            <w:tcW w:w="79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97"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754"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924" w:type="dxa"/>
            <w:vAlign w:val="center"/>
            <w:textDirection w:val="lrTb"/>
            <w:noWrap w:val="false"/>
          </w:tcPr>
          <w:p>
            <w:pPr>
              <w:contextualSpacing/>
              <w:jc w:val="center"/>
              <w:spacing w:line="560" w:lineRule="exact"/>
              <w:rPr>
                <w:rFonts w:ascii="宋体" w:hAnsi="宋体" w:cs="宋体"/>
                <w:sz w:val="24"/>
                <w:lang w:val="zh-CN"/>
              </w:rPr>
            </w:pPr>
            <w:r>
              <w:rPr>
                <w:rFonts w:ascii="宋体" w:hAnsi="宋体" w:cs="宋体"/>
                <w:sz w:val="24"/>
                <w:lang w:val="zh-CN"/>
              </w:rPr>
            </w:r>
            <w:r/>
          </w:p>
        </w:tc>
        <w:tc>
          <w:tcPr>
            <w:tcW w:w="1098"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2"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c>
          <w:tcPr>
            <w:tcW w:w="1343" w:type="dxa"/>
            <w:vAlign w:val="center"/>
            <w:textDirection w:val="lrTb"/>
            <w:noWrap w:val="false"/>
          </w:tcPr>
          <w:p>
            <w:pPr>
              <w:contextualSpacing/>
              <w:jc w:val="center"/>
              <w:spacing w:line="560" w:lineRule="exact"/>
              <w:widowControl/>
              <w:rPr>
                <w:rFonts w:ascii="宋体" w:hAnsi="宋体"/>
                <w:sz w:val="24"/>
              </w:rPr>
            </w:pPr>
            <w:r>
              <w:rPr>
                <w:rFonts w:ascii="宋体" w:hAnsi="宋体"/>
                <w:sz w:val="24"/>
              </w:rPr>
            </w:r>
            <w:r/>
          </w:p>
        </w:tc>
      </w:tr>
    </w:tbl>
    <w:p>
      <w:pPr>
        <w:contextualSpacing/>
        <w:spacing w:line="560" w:lineRule="exact"/>
        <w:rPr>
          <w:rFonts w:ascii="宋体" w:hAnsi="宋体"/>
          <w:sz w:val="24"/>
          <w:szCs w:val="18"/>
        </w:rPr>
      </w:pPr>
      <w:r>
        <w:rPr>
          <w:rFonts w:hint="eastAsia" w:ascii="宋体" w:hAnsi="宋体"/>
          <w:sz w:val="24"/>
          <w:szCs w:val="18"/>
        </w:rPr>
        <w:t xml:space="preserve">注：</w:t>
      </w:r>
      <w:r/>
    </w:p>
    <w:p>
      <w:pPr>
        <w:contextualSpacing/>
        <w:spacing w:line="560" w:lineRule="exact"/>
        <w:rPr>
          <w:rFonts w:ascii="宋体" w:hAnsi="宋体"/>
          <w:sz w:val="24"/>
          <w:szCs w:val="18"/>
        </w:rPr>
      </w:pPr>
      <w:r>
        <w:rPr>
          <w:rFonts w:hint="eastAsia" w:ascii="宋体" w:hAnsi="宋体" w:cs="宋体"/>
          <w:sz w:val="24"/>
          <w:szCs w:val="18"/>
        </w:rPr>
        <w:t xml:space="preserve">1、</w:t>
      </w:r>
      <w:r>
        <w:rPr>
          <w:rFonts w:hint="eastAsia" w:ascii="宋体" w:hAnsi="宋体"/>
          <w:sz w:val="24"/>
          <w:szCs w:val="18"/>
        </w:rPr>
        <w:t xml:space="preserve">后附项目组人员身份证件、职称（学历）证书、社保缴纳证明等相关证明。</w:t>
      </w:r>
      <w:r/>
    </w:p>
    <w:p>
      <w:pPr>
        <w:contextualSpacing/>
        <w:spacing w:line="560" w:lineRule="exact"/>
        <w:rPr>
          <w:rFonts w:ascii="宋体" w:hAnsi="宋体"/>
          <w:bCs/>
          <w:sz w:val="24"/>
        </w:rPr>
      </w:pPr>
      <w:r>
        <w:rPr>
          <w:rFonts w:hint="eastAsia" w:ascii="宋体" w:hAnsi="宋体"/>
          <w:bCs/>
          <w:sz w:val="24"/>
        </w:rPr>
        <w:t xml:space="preserve">2、表格不够可自行延展。</w:t>
      </w:r>
      <w:r/>
    </w:p>
    <w:p>
      <w:pPr>
        <w:contextualSpacing/>
        <w:spacing w:line="560" w:lineRule="exact"/>
        <w:rPr>
          <w:rFonts w:ascii="宋体" w:hAnsi="宋体"/>
          <w:bCs/>
          <w:sz w:val="24"/>
        </w:rPr>
      </w:pPr>
      <w:r>
        <w:rPr>
          <w:rFonts w:hint="eastAsia" w:ascii="宋体" w:hAnsi="宋体"/>
          <w:bCs/>
          <w:sz w:val="24"/>
        </w:rPr>
        <w:t xml:space="preserve">投标供应商（盖章）：</w:t>
      </w:r>
      <w:r/>
    </w:p>
    <w:p>
      <w:pPr>
        <w:contextualSpacing/>
        <w:spacing w:line="560" w:lineRule="exact"/>
        <w:rPr>
          <w:rFonts w:ascii="宋体" w:hAnsi="宋体"/>
          <w:bCs/>
          <w:sz w:val="24"/>
        </w:rPr>
      </w:pPr>
      <w:r>
        <w:rPr>
          <w:rFonts w:hint="eastAsia" w:ascii="宋体" w:hAnsi="宋体"/>
          <w:bCs/>
          <w:sz w:val="24"/>
        </w:rPr>
        <w:t xml:space="preserve">法定代表人或授权代表签字或盖章：</w:t>
      </w:r>
      <w:r/>
    </w:p>
    <w:p>
      <w:pPr>
        <w:contextualSpacing/>
        <w:spacing w:line="560" w:lineRule="exact"/>
        <w:rPr>
          <w:rFonts w:ascii="宋体" w:hAnsi="宋体"/>
          <w:bCs/>
          <w:sz w:val="24"/>
        </w:rPr>
      </w:pPr>
      <w:r>
        <w:rPr>
          <w:rFonts w:hint="eastAsia" w:ascii="宋体" w:hAnsi="宋体"/>
          <w:bCs/>
          <w:sz w:val="24"/>
        </w:rPr>
        <w:t xml:space="preserve">日期：</w:t>
      </w:r>
      <w:r/>
    </w:p>
    <w:p>
      <w:pPr>
        <w:contextualSpacing/>
        <w:spacing w:line="560" w:lineRule="exact"/>
        <w:rPr>
          <w:rFonts w:ascii="宋体" w:hAnsi="宋体"/>
          <w:sz w:val="24"/>
          <w:szCs w:val="18"/>
        </w:rPr>
      </w:pPr>
      <w:r>
        <w:rPr>
          <w:rFonts w:ascii="宋体" w:hAnsi="宋体"/>
          <w:sz w:val="24"/>
          <w:szCs w:val="18"/>
        </w:rPr>
      </w:r>
      <w:r/>
    </w:p>
    <w:p>
      <w:pPr>
        <w:contextualSpacing/>
        <w:spacing w:line="560" w:lineRule="exact"/>
        <w:rPr>
          <w:rFonts w:ascii="宋体" w:hAnsi="宋体"/>
          <w:sz w:val="28"/>
        </w:rPr>
      </w:pPr>
      <w:r>
        <w:rPr>
          <w:rFonts w:ascii="宋体" w:hAnsi="宋体"/>
          <w:sz w:val="28"/>
        </w:rPr>
      </w:r>
      <w:r/>
    </w:p>
    <w:p>
      <w:pPr>
        <w:contextualSpacing/>
        <w:spacing w:line="560" w:lineRule="exact"/>
        <w:rPr>
          <w:rFonts w:ascii="宋体" w:hAnsi="宋体"/>
          <w:bCs/>
          <w:sz w:val="24"/>
        </w:rPr>
        <w:outlineLvl w:val="0"/>
      </w:pPr>
      <w:r>
        <w:rPr>
          <w:rFonts w:ascii="宋体" w:hAnsi="宋体"/>
          <w:bCs/>
          <w:sz w:val="24"/>
        </w:rPr>
      </w:r>
      <w:r/>
    </w:p>
    <w:p>
      <w:pPr>
        <w:pStyle w:val="858"/>
        <w:contextualSpacing/>
        <w:spacing w:line="560" w:lineRule="exact"/>
        <w:rPr>
          <w:rFonts w:ascii="宋体" w:hAnsi="宋体"/>
          <w:color w:val="auto"/>
          <w:sz w:val="24"/>
          <w:szCs w:val="24"/>
        </w:rPr>
      </w:pPr>
      <w:r>
        <w:rPr>
          <w:rFonts w:ascii="宋体" w:hAnsi="宋体"/>
          <w:color w:val="auto"/>
          <w:sz w:val="24"/>
          <w:szCs w:val="24"/>
        </w:rPr>
      </w:r>
      <w:r/>
    </w:p>
    <w:p>
      <w:pPr>
        <w:pStyle w:val="907"/>
        <w:spacing w:line="560" w:lineRule="exact"/>
        <w:rPr>
          <w:rFonts w:ascii="宋体" w:hAnsi="宋体"/>
          <w:bCs/>
          <w:sz w:val="24"/>
        </w:rPr>
      </w:pPr>
      <w:r>
        <w:rPr>
          <w:rFonts w:ascii="宋体" w:hAnsi="宋体"/>
          <w:bCs/>
          <w:sz w:val="24"/>
        </w:rPr>
      </w:r>
      <w:r/>
    </w:p>
    <w:p>
      <w:pPr>
        <w:jc w:val="left"/>
        <w:spacing w:after="0" w:line="240" w:lineRule="auto"/>
        <w:widowControl/>
        <w:rPr>
          <w:rFonts w:eastAsia="楷体_GB2312"/>
          <w:b/>
          <w:bCs/>
          <w:sz w:val="28"/>
          <w:szCs w:val="28"/>
        </w:rPr>
      </w:pPr>
      <w:r>
        <w:rPr>
          <w:rFonts w:eastAsia="楷体_GB2312"/>
          <w:b/>
          <w:bCs/>
          <w:sz w:val="28"/>
          <w:szCs w:val="28"/>
        </w:rPr>
        <w:br w:type="page" w:clear="all"/>
      </w:r>
      <w:r/>
    </w:p>
    <w:p>
      <w:pPr>
        <w:pStyle w:val="907"/>
        <w:spacing w:line="560" w:lineRule="exact"/>
        <w:rPr>
          <w:rFonts w:ascii="宋体" w:hAnsi="宋体"/>
          <w:b/>
          <w:bCs/>
          <w:sz w:val="28"/>
          <w:szCs w:val="28"/>
        </w:rPr>
      </w:pPr>
      <w:r>
        <w:rPr>
          <w:rFonts w:hint="eastAsia" w:eastAsia="楷体_GB2312"/>
          <w:b/>
          <w:bCs/>
          <w:sz w:val="28"/>
          <w:szCs w:val="28"/>
        </w:rPr>
        <w:t xml:space="preserve">（5）投标供应商类似业绩一览表（格式）：</w:t>
      </w:r>
      <w:r/>
    </w:p>
    <w:p>
      <w:pPr>
        <w:pStyle w:val="907"/>
        <w:spacing w:line="560" w:lineRule="exact"/>
        <w:rPr>
          <w:rFonts w:ascii="宋体" w:hAnsi="宋体"/>
          <w:bCs/>
          <w:sz w:val="24"/>
        </w:rPr>
      </w:pPr>
      <w:r>
        <w:rPr>
          <w:rFonts w:ascii="宋体" w:hAnsi="宋体"/>
          <w:bCs/>
          <w:sz w:val="24"/>
        </w:rPr>
      </w:r>
      <w:r/>
    </w:p>
    <w:p>
      <w:pPr>
        <w:pStyle w:val="907"/>
        <w:jc w:val="center"/>
        <w:spacing w:line="560" w:lineRule="exact"/>
        <w:rPr>
          <w:rFonts w:ascii="宋体" w:hAnsi="宋体"/>
          <w:b/>
          <w:sz w:val="28"/>
        </w:rPr>
      </w:pPr>
      <w:r>
        <w:rPr>
          <w:rFonts w:hint="eastAsia" w:ascii="宋体" w:hAnsi="宋体"/>
          <w:b/>
          <w:sz w:val="28"/>
        </w:rPr>
        <w:t xml:space="preserve">投标供应商类似业绩一览表</w:t>
      </w:r>
      <w:r/>
    </w:p>
    <w:tbl>
      <w:tblPr>
        <w:tblStyle w:val="865"/>
        <w:tblpPr w:horzAnchor="text" w:tblpXSpec="left" w:vertAnchor="text" w:tblpY="77" w:leftFromText="180" w:topFromText="0" w:rightFromText="180" w:bottomFromText="0"/>
        <w:tblW w:w="8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7"/>
        <w:gridCol w:w="1805"/>
        <w:gridCol w:w="1892"/>
        <w:gridCol w:w="2644"/>
      </w:tblGrid>
      <w:tr>
        <w:trPr>
          <w:trHeight w:val="924"/>
        </w:trPr>
        <w:tc>
          <w:tcPr>
            <w:tcW w:w="2117" w:type="dxa"/>
            <w:vAlign w:val="center"/>
            <w:textDirection w:val="lrTb"/>
            <w:noWrap w:val="false"/>
          </w:tcPr>
          <w:p>
            <w:pPr>
              <w:contextualSpacing/>
              <w:jc w:val="center"/>
              <w:spacing w:line="560" w:lineRule="exact"/>
              <w:rPr>
                <w:rFonts w:ascii="宋体" w:hAnsi="宋体"/>
                <w:bCs/>
                <w:sz w:val="24"/>
                <w:szCs w:val="22"/>
              </w:rPr>
            </w:pPr>
            <w:r>
              <w:rPr>
                <w:rFonts w:hint="eastAsia" w:ascii="宋体" w:hAnsi="宋体"/>
                <w:bCs/>
                <w:sz w:val="24"/>
                <w:szCs w:val="22"/>
              </w:rPr>
              <w:t xml:space="preserve">项目名称</w:t>
            </w:r>
            <w:r/>
          </w:p>
        </w:tc>
        <w:tc>
          <w:tcPr>
            <w:tcW w:w="1805" w:type="dxa"/>
            <w:vAlign w:val="center"/>
            <w:textDirection w:val="lrTb"/>
            <w:noWrap w:val="false"/>
          </w:tcPr>
          <w:p>
            <w:pPr>
              <w:contextualSpacing/>
              <w:jc w:val="center"/>
              <w:spacing w:line="560" w:lineRule="exact"/>
              <w:rPr>
                <w:rFonts w:ascii="宋体" w:hAnsi="宋体"/>
                <w:bCs/>
                <w:sz w:val="24"/>
                <w:szCs w:val="22"/>
              </w:rPr>
            </w:pPr>
            <w:r>
              <w:rPr>
                <w:rFonts w:hint="eastAsia" w:ascii="宋体" w:hAnsi="宋体"/>
                <w:bCs/>
                <w:sz w:val="24"/>
                <w:szCs w:val="22"/>
              </w:rPr>
              <w:t xml:space="preserve">项目内容概述</w:t>
            </w:r>
            <w:r/>
          </w:p>
        </w:tc>
        <w:tc>
          <w:tcPr>
            <w:tcW w:w="1892" w:type="dxa"/>
            <w:vAlign w:val="center"/>
            <w:textDirection w:val="lrTb"/>
            <w:noWrap w:val="false"/>
          </w:tcPr>
          <w:p>
            <w:pPr>
              <w:contextualSpacing/>
              <w:jc w:val="center"/>
              <w:spacing w:line="560" w:lineRule="exact"/>
              <w:rPr>
                <w:rFonts w:ascii="宋体" w:hAnsi="宋体"/>
                <w:bCs/>
                <w:sz w:val="24"/>
                <w:szCs w:val="22"/>
              </w:rPr>
            </w:pPr>
            <w:r>
              <w:rPr>
                <w:rFonts w:hint="eastAsia" w:ascii="宋体" w:hAnsi="宋体"/>
                <w:bCs/>
                <w:sz w:val="24"/>
                <w:szCs w:val="22"/>
              </w:rPr>
              <w:t xml:space="preserve">业主单位</w:t>
            </w:r>
            <w:r/>
          </w:p>
        </w:tc>
        <w:tc>
          <w:tcPr>
            <w:tcW w:w="2644" w:type="dxa"/>
            <w:vAlign w:val="center"/>
            <w:textDirection w:val="lrTb"/>
            <w:noWrap w:val="false"/>
          </w:tcPr>
          <w:p>
            <w:pPr>
              <w:contextualSpacing/>
              <w:jc w:val="center"/>
              <w:spacing w:line="560" w:lineRule="exact"/>
              <w:rPr>
                <w:rFonts w:ascii="宋体" w:hAnsi="宋体"/>
                <w:bCs/>
                <w:sz w:val="24"/>
                <w:szCs w:val="22"/>
              </w:rPr>
            </w:pPr>
            <w:r>
              <w:rPr>
                <w:rFonts w:hint="eastAsia" w:ascii="宋体" w:hAnsi="宋体"/>
                <w:bCs/>
                <w:sz w:val="24"/>
                <w:szCs w:val="22"/>
              </w:rPr>
              <w:t xml:space="preserve">项目起止时间</w:t>
            </w:r>
            <w:r/>
          </w:p>
        </w:tc>
      </w:tr>
      <w:tr>
        <w:trPr>
          <w:trHeight w:val="907"/>
        </w:trPr>
        <w:tc>
          <w:tcPr>
            <w:tcW w:w="2117" w:type="dxa"/>
            <w:vAlign w:val="center"/>
            <w:textDirection w:val="lrTb"/>
            <w:noWrap w:val="false"/>
          </w:tcPr>
          <w:p>
            <w:pPr>
              <w:contextualSpacing/>
              <w:spacing w:after="93" w:line="560" w:lineRule="exact"/>
              <w:rPr>
                <w:rFonts w:ascii="宋体" w:hAnsi="宋体"/>
                <w:bCs/>
              </w:rPr>
            </w:pPr>
            <w:r>
              <w:rPr>
                <w:rFonts w:ascii="宋体" w:hAnsi="宋体"/>
                <w:bCs/>
              </w:rPr>
            </w:r>
            <w:r/>
          </w:p>
          <w:p>
            <w:pPr>
              <w:contextualSpacing/>
              <w:spacing w:after="93" w:line="560" w:lineRule="exact"/>
              <w:rPr>
                <w:rFonts w:ascii="宋体" w:hAnsi="宋体"/>
                <w:bCs/>
              </w:rPr>
            </w:pPr>
            <w:r>
              <w:rPr>
                <w:rFonts w:ascii="宋体" w:hAnsi="宋体"/>
                <w:bCs/>
              </w:rPr>
            </w:r>
            <w:r/>
          </w:p>
        </w:tc>
        <w:tc>
          <w:tcPr>
            <w:tcW w:w="1805" w:type="dxa"/>
            <w:vAlign w:val="center"/>
            <w:textDirection w:val="lrTb"/>
            <w:noWrap w:val="false"/>
          </w:tcPr>
          <w:p>
            <w:pPr>
              <w:contextualSpacing/>
              <w:spacing w:after="93" w:line="560" w:lineRule="exact"/>
              <w:rPr>
                <w:rFonts w:ascii="宋体" w:hAnsi="宋体"/>
                <w:bCs/>
              </w:rPr>
            </w:pPr>
            <w:r>
              <w:rPr>
                <w:rFonts w:ascii="宋体" w:hAnsi="宋体"/>
                <w:bCs/>
              </w:rPr>
            </w:r>
            <w:r/>
          </w:p>
        </w:tc>
        <w:tc>
          <w:tcPr>
            <w:tcW w:w="1892" w:type="dxa"/>
            <w:vAlign w:val="center"/>
            <w:textDirection w:val="lrTb"/>
            <w:noWrap w:val="false"/>
          </w:tcPr>
          <w:p>
            <w:pPr>
              <w:contextualSpacing/>
              <w:spacing w:after="93" w:line="560" w:lineRule="exact"/>
              <w:rPr>
                <w:rFonts w:ascii="宋体" w:hAnsi="宋体"/>
                <w:bCs/>
              </w:rPr>
            </w:pPr>
            <w:r>
              <w:rPr>
                <w:rFonts w:ascii="宋体" w:hAnsi="宋体"/>
                <w:bCs/>
              </w:rPr>
            </w:r>
            <w:r/>
          </w:p>
        </w:tc>
        <w:tc>
          <w:tcPr>
            <w:tcW w:w="2644" w:type="dxa"/>
            <w:vAlign w:val="center"/>
            <w:textDirection w:val="lrTb"/>
            <w:noWrap w:val="false"/>
          </w:tcPr>
          <w:p>
            <w:pPr>
              <w:contextualSpacing/>
              <w:spacing w:after="93" w:line="560" w:lineRule="exact"/>
              <w:rPr>
                <w:rFonts w:ascii="宋体" w:hAnsi="宋体"/>
                <w:bCs/>
              </w:rPr>
            </w:pPr>
            <w:r>
              <w:rPr>
                <w:rFonts w:ascii="宋体" w:hAnsi="宋体"/>
                <w:bCs/>
              </w:rPr>
            </w:r>
            <w:r/>
          </w:p>
        </w:tc>
      </w:tr>
      <w:tr>
        <w:trPr>
          <w:trHeight w:val="907"/>
        </w:trPr>
        <w:tc>
          <w:tcPr>
            <w:tcW w:w="2117" w:type="dxa"/>
            <w:vAlign w:val="center"/>
            <w:textDirection w:val="lrTb"/>
            <w:noWrap w:val="false"/>
          </w:tcPr>
          <w:p>
            <w:pPr>
              <w:contextualSpacing/>
              <w:spacing w:after="93" w:line="560" w:lineRule="exact"/>
              <w:rPr>
                <w:rFonts w:ascii="宋体" w:hAnsi="宋体"/>
              </w:rPr>
            </w:pPr>
            <w:r>
              <w:rPr>
                <w:rFonts w:ascii="宋体" w:hAnsi="宋体"/>
              </w:rPr>
            </w:r>
            <w:r/>
          </w:p>
          <w:p>
            <w:pPr>
              <w:contextualSpacing/>
              <w:spacing w:after="93" w:line="560" w:lineRule="exact"/>
              <w:rPr>
                <w:rFonts w:ascii="宋体" w:hAnsi="宋体"/>
              </w:rPr>
            </w:pPr>
            <w:r>
              <w:rPr>
                <w:rFonts w:ascii="宋体" w:hAnsi="宋体"/>
              </w:rPr>
            </w:r>
            <w:r/>
          </w:p>
        </w:tc>
        <w:tc>
          <w:tcPr>
            <w:tcW w:w="1805" w:type="dxa"/>
            <w:vAlign w:val="center"/>
            <w:textDirection w:val="lrTb"/>
            <w:noWrap w:val="false"/>
          </w:tcPr>
          <w:p>
            <w:pPr>
              <w:contextualSpacing/>
              <w:spacing w:after="93" w:line="560" w:lineRule="exact"/>
              <w:rPr>
                <w:rFonts w:ascii="宋体" w:hAnsi="宋体"/>
              </w:rPr>
            </w:pPr>
            <w:r>
              <w:rPr>
                <w:rFonts w:ascii="宋体" w:hAnsi="宋体"/>
              </w:rPr>
            </w:r>
            <w:r/>
          </w:p>
        </w:tc>
        <w:tc>
          <w:tcPr>
            <w:tcW w:w="1892" w:type="dxa"/>
            <w:vAlign w:val="center"/>
            <w:textDirection w:val="lrTb"/>
            <w:noWrap w:val="false"/>
          </w:tcPr>
          <w:p>
            <w:pPr>
              <w:contextualSpacing/>
              <w:spacing w:after="93" w:line="560" w:lineRule="exact"/>
              <w:rPr>
                <w:rFonts w:ascii="宋体" w:hAnsi="宋体"/>
              </w:rPr>
            </w:pPr>
            <w:r>
              <w:rPr>
                <w:rFonts w:ascii="宋体" w:hAnsi="宋体"/>
              </w:rPr>
            </w:r>
            <w:r/>
          </w:p>
        </w:tc>
        <w:tc>
          <w:tcPr>
            <w:tcW w:w="2644" w:type="dxa"/>
            <w:vAlign w:val="center"/>
            <w:textDirection w:val="lrTb"/>
            <w:noWrap w:val="false"/>
          </w:tcPr>
          <w:p>
            <w:pPr>
              <w:contextualSpacing/>
              <w:spacing w:after="93" w:line="560" w:lineRule="exact"/>
              <w:rPr>
                <w:rFonts w:ascii="宋体" w:hAnsi="宋体"/>
              </w:rPr>
            </w:pPr>
            <w:r>
              <w:rPr>
                <w:rFonts w:ascii="宋体" w:hAnsi="宋体"/>
              </w:rPr>
            </w:r>
            <w:r/>
          </w:p>
        </w:tc>
      </w:tr>
      <w:tr>
        <w:trPr>
          <w:trHeight w:val="907"/>
        </w:trPr>
        <w:tc>
          <w:tcPr>
            <w:tcW w:w="2117" w:type="dxa"/>
            <w:vAlign w:val="center"/>
            <w:textDirection w:val="lrTb"/>
            <w:noWrap w:val="false"/>
          </w:tcPr>
          <w:p>
            <w:pPr>
              <w:contextualSpacing/>
              <w:spacing w:after="93" w:line="560" w:lineRule="exact"/>
              <w:rPr>
                <w:rFonts w:ascii="宋体" w:hAnsi="宋体"/>
              </w:rPr>
            </w:pPr>
            <w:r>
              <w:rPr>
                <w:rFonts w:ascii="宋体" w:hAnsi="宋体"/>
              </w:rPr>
            </w:r>
            <w:r/>
          </w:p>
          <w:p>
            <w:pPr>
              <w:contextualSpacing/>
              <w:spacing w:after="93" w:line="560" w:lineRule="exact"/>
              <w:rPr>
                <w:rFonts w:ascii="宋体" w:hAnsi="宋体"/>
              </w:rPr>
            </w:pPr>
            <w:r>
              <w:rPr>
                <w:rFonts w:ascii="宋体" w:hAnsi="宋体"/>
              </w:rPr>
            </w:r>
            <w:r/>
          </w:p>
        </w:tc>
        <w:tc>
          <w:tcPr>
            <w:tcW w:w="1805" w:type="dxa"/>
            <w:vAlign w:val="center"/>
            <w:textDirection w:val="lrTb"/>
            <w:noWrap w:val="false"/>
          </w:tcPr>
          <w:p>
            <w:pPr>
              <w:contextualSpacing/>
              <w:spacing w:after="93" w:line="560" w:lineRule="exact"/>
              <w:rPr>
                <w:rFonts w:ascii="宋体" w:hAnsi="宋体"/>
              </w:rPr>
            </w:pPr>
            <w:r>
              <w:rPr>
                <w:rFonts w:ascii="宋体" w:hAnsi="宋体"/>
              </w:rPr>
            </w:r>
            <w:r/>
          </w:p>
        </w:tc>
        <w:tc>
          <w:tcPr>
            <w:tcW w:w="1892" w:type="dxa"/>
            <w:vAlign w:val="center"/>
            <w:textDirection w:val="lrTb"/>
            <w:noWrap w:val="false"/>
          </w:tcPr>
          <w:p>
            <w:pPr>
              <w:contextualSpacing/>
              <w:spacing w:after="93" w:line="560" w:lineRule="exact"/>
              <w:rPr>
                <w:rFonts w:ascii="宋体" w:hAnsi="宋体"/>
              </w:rPr>
            </w:pPr>
            <w:r>
              <w:rPr>
                <w:rFonts w:ascii="宋体" w:hAnsi="宋体"/>
              </w:rPr>
            </w:r>
            <w:r/>
          </w:p>
        </w:tc>
        <w:tc>
          <w:tcPr>
            <w:tcW w:w="2644" w:type="dxa"/>
            <w:vAlign w:val="center"/>
            <w:textDirection w:val="lrTb"/>
            <w:noWrap w:val="false"/>
          </w:tcPr>
          <w:p>
            <w:pPr>
              <w:contextualSpacing/>
              <w:spacing w:after="93" w:line="560" w:lineRule="exact"/>
              <w:rPr>
                <w:rFonts w:ascii="宋体" w:hAnsi="宋体"/>
              </w:rPr>
            </w:pPr>
            <w:r>
              <w:rPr>
                <w:rFonts w:ascii="宋体" w:hAnsi="宋体"/>
              </w:rPr>
            </w:r>
            <w:r/>
          </w:p>
        </w:tc>
      </w:tr>
      <w:tr>
        <w:trPr>
          <w:trHeight w:val="907"/>
        </w:trPr>
        <w:tc>
          <w:tcPr>
            <w:tcW w:w="2117" w:type="dxa"/>
            <w:vAlign w:val="center"/>
            <w:textDirection w:val="lrTb"/>
            <w:noWrap w:val="false"/>
          </w:tcPr>
          <w:p>
            <w:pPr>
              <w:contextualSpacing/>
              <w:spacing w:after="93" w:line="560" w:lineRule="exact"/>
              <w:rPr>
                <w:rFonts w:ascii="宋体" w:hAnsi="宋体"/>
              </w:rPr>
            </w:pPr>
            <w:r>
              <w:rPr>
                <w:rFonts w:ascii="宋体" w:hAnsi="宋体"/>
              </w:rPr>
            </w:r>
            <w:r/>
          </w:p>
          <w:p>
            <w:pPr>
              <w:contextualSpacing/>
              <w:spacing w:after="93" w:line="560" w:lineRule="exact"/>
              <w:rPr>
                <w:rFonts w:ascii="宋体" w:hAnsi="宋体"/>
              </w:rPr>
            </w:pPr>
            <w:r>
              <w:rPr>
                <w:rFonts w:ascii="宋体" w:hAnsi="宋体"/>
              </w:rPr>
            </w:r>
            <w:r/>
          </w:p>
        </w:tc>
        <w:tc>
          <w:tcPr>
            <w:tcW w:w="1805" w:type="dxa"/>
            <w:vAlign w:val="center"/>
            <w:textDirection w:val="lrTb"/>
            <w:noWrap w:val="false"/>
          </w:tcPr>
          <w:p>
            <w:pPr>
              <w:contextualSpacing/>
              <w:spacing w:after="93" w:line="560" w:lineRule="exact"/>
              <w:rPr>
                <w:rFonts w:ascii="宋体" w:hAnsi="宋体"/>
              </w:rPr>
            </w:pPr>
            <w:r>
              <w:rPr>
                <w:rFonts w:ascii="宋体" w:hAnsi="宋体"/>
              </w:rPr>
            </w:r>
            <w:r/>
          </w:p>
        </w:tc>
        <w:tc>
          <w:tcPr>
            <w:tcW w:w="1892" w:type="dxa"/>
            <w:vAlign w:val="center"/>
            <w:textDirection w:val="lrTb"/>
            <w:noWrap w:val="false"/>
          </w:tcPr>
          <w:p>
            <w:pPr>
              <w:contextualSpacing/>
              <w:spacing w:after="93" w:line="560" w:lineRule="exact"/>
              <w:rPr>
                <w:rFonts w:ascii="宋体" w:hAnsi="宋体"/>
              </w:rPr>
            </w:pPr>
            <w:r>
              <w:rPr>
                <w:rFonts w:ascii="宋体" w:hAnsi="宋体"/>
              </w:rPr>
            </w:r>
            <w:r/>
          </w:p>
        </w:tc>
        <w:tc>
          <w:tcPr>
            <w:tcW w:w="2644" w:type="dxa"/>
            <w:vAlign w:val="center"/>
            <w:textDirection w:val="lrTb"/>
            <w:noWrap w:val="false"/>
          </w:tcPr>
          <w:p>
            <w:pPr>
              <w:contextualSpacing/>
              <w:spacing w:after="93" w:line="560" w:lineRule="exact"/>
              <w:rPr>
                <w:rFonts w:ascii="宋体" w:hAnsi="宋体"/>
              </w:rPr>
            </w:pPr>
            <w:r>
              <w:rPr>
                <w:rFonts w:ascii="宋体" w:hAnsi="宋体"/>
              </w:rPr>
            </w:r>
            <w:r/>
          </w:p>
        </w:tc>
      </w:tr>
      <w:tr>
        <w:trPr>
          <w:trHeight w:val="918"/>
        </w:trPr>
        <w:tc>
          <w:tcPr>
            <w:tcW w:w="2117" w:type="dxa"/>
            <w:vAlign w:val="center"/>
            <w:textDirection w:val="lrTb"/>
            <w:noWrap w:val="false"/>
          </w:tcPr>
          <w:p>
            <w:pPr>
              <w:contextualSpacing/>
              <w:spacing w:after="93" w:line="560" w:lineRule="exact"/>
              <w:rPr>
                <w:rFonts w:ascii="宋体" w:hAnsi="宋体"/>
              </w:rPr>
            </w:pPr>
            <w:r>
              <w:rPr>
                <w:rFonts w:ascii="宋体" w:hAnsi="宋体"/>
              </w:rPr>
            </w:r>
            <w:r/>
          </w:p>
          <w:p>
            <w:pPr>
              <w:contextualSpacing/>
              <w:spacing w:after="93" w:line="560" w:lineRule="exact"/>
              <w:rPr>
                <w:rFonts w:ascii="宋体" w:hAnsi="宋体"/>
              </w:rPr>
            </w:pPr>
            <w:r>
              <w:rPr>
                <w:rFonts w:ascii="宋体" w:hAnsi="宋体"/>
              </w:rPr>
            </w:r>
            <w:r/>
          </w:p>
        </w:tc>
        <w:tc>
          <w:tcPr>
            <w:tcW w:w="1805" w:type="dxa"/>
            <w:vAlign w:val="center"/>
            <w:textDirection w:val="lrTb"/>
            <w:noWrap w:val="false"/>
          </w:tcPr>
          <w:p>
            <w:pPr>
              <w:contextualSpacing/>
              <w:spacing w:after="93" w:line="560" w:lineRule="exact"/>
              <w:rPr>
                <w:rFonts w:ascii="宋体" w:hAnsi="宋体"/>
              </w:rPr>
            </w:pPr>
            <w:r>
              <w:rPr>
                <w:rFonts w:ascii="宋体" w:hAnsi="宋体"/>
              </w:rPr>
            </w:r>
            <w:r/>
          </w:p>
        </w:tc>
        <w:tc>
          <w:tcPr>
            <w:tcW w:w="1892" w:type="dxa"/>
            <w:vAlign w:val="center"/>
            <w:textDirection w:val="lrTb"/>
            <w:noWrap w:val="false"/>
          </w:tcPr>
          <w:p>
            <w:pPr>
              <w:contextualSpacing/>
              <w:spacing w:after="93" w:line="560" w:lineRule="exact"/>
              <w:rPr>
                <w:rFonts w:ascii="宋体" w:hAnsi="宋体"/>
              </w:rPr>
            </w:pPr>
            <w:r>
              <w:rPr>
                <w:rFonts w:ascii="宋体" w:hAnsi="宋体"/>
              </w:rPr>
            </w:r>
            <w:r/>
          </w:p>
        </w:tc>
        <w:tc>
          <w:tcPr>
            <w:tcW w:w="2644" w:type="dxa"/>
            <w:vAlign w:val="center"/>
            <w:textDirection w:val="lrTb"/>
            <w:noWrap w:val="false"/>
          </w:tcPr>
          <w:p>
            <w:pPr>
              <w:contextualSpacing/>
              <w:spacing w:after="93" w:line="560" w:lineRule="exact"/>
              <w:rPr>
                <w:rFonts w:ascii="宋体" w:hAnsi="宋体"/>
              </w:rPr>
            </w:pPr>
            <w:r>
              <w:rPr>
                <w:rFonts w:ascii="宋体" w:hAnsi="宋体"/>
              </w:rPr>
            </w:r>
            <w:r/>
          </w:p>
        </w:tc>
      </w:tr>
    </w:tbl>
    <w:p>
      <w:pPr>
        <w:contextualSpacing/>
        <w:spacing w:after="93" w:line="560" w:lineRule="exact"/>
        <w:rPr>
          <w:rFonts w:ascii="宋体" w:hAnsi="宋体" w:cs="宋体"/>
          <w:sz w:val="24"/>
        </w:rPr>
      </w:pPr>
      <w:r>
        <w:rPr>
          <w:rFonts w:ascii="宋体" w:hAnsi="宋体" w:cs="宋体"/>
          <w:sz w:val="24"/>
        </w:rPr>
      </w:r>
      <w:r/>
    </w:p>
    <w:p>
      <w:pPr>
        <w:contextualSpacing/>
        <w:jc w:val="left"/>
        <w:spacing w:line="560" w:lineRule="exact"/>
        <w:widowControl/>
        <w:rPr>
          <w:rFonts w:ascii="宋体" w:hAnsi="宋体"/>
          <w:bCs/>
          <w:sz w:val="24"/>
        </w:rPr>
      </w:pPr>
      <w:r>
        <w:rPr>
          <w:rFonts w:ascii="宋体" w:hAnsi="宋体"/>
          <w:bCs/>
          <w:sz w:val="24"/>
        </w:rPr>
      </w:r>
      <w:r/>
    </w:p>
    <w:p>
      <w:pPr>
        <w:pStyle w:val="871"/>
        <w:contextualSpacing/>
        <w:ind w:left="1260"/>
        <w:spacing w:line="560" w:lineRule="exact"/>
        <w:rPr>
          <w:rFonts w:ascii="宋体" w:hAnsi="宋体"/>
          <w:bCs/>
          <w:sz w:val="24"/>
          <w:szCs w:val="24"/>
        </w:rPr>
      </w:pPr>
      <w:r>
        <w:rPr>
          <w:rFonts w:ascii="宋体" w:hAnsi="宋体"/>
          <w:bCs/>
          <w:sz w:val="24"/>
          <w:szCs w:val="24"/>
        </w:rPr>
      </w:r>
      <w:r/>
    </w:p>
    <w:p>
      <w:pPr>
        <w:pStyle w:val="871"/>
        <w:contextualSpacing/>
        <w:ind w:left="1260"/>
        <w:spacing w:line="560" w:lineRule="exact"/>
        <w:rPr>
          <w:rFonts w:ascii="宋体" w:hAnsi="宋体"/>
          <w:bCs/>
          <w:sz w:val="24"/>
          <w:szCs w:val="24"/>
        </w:rPr>
      </w:pPr>
      <w:r>
        <w:rPr>
          <w:rFonts w:ascii="宋体" w:hAnsi="宋体"/>
          <w:bCs/>
          <w:sz w:val="24"/>
          <w:szCs w:val="24"/>
        </w:rPr>
      </w:r>
      <w:r/>
    </w:p>
    <w:p>
      <w:pPr>
        <w:contextualSpacing/>
        <w:spacing w:line="560" w:lineRule="exact"/>
        <w:rPr>
          <w:rFonts w:ascii="宋体" w:hAnsi="宋体"/>
          <w:sz w:val="24"/>
        </w:rPr>
      </w:pPr>
      <w:r>
        <w:rPr>
          <w:rFonts w:ascii="宋体" w:hAnsi="宋体"/>
          <w:sz w:val="24"/>
        </w:rPr>
      </w:r>
      <w:r/>
    </w:p>
    <w:p>
      <w:pPr>
        <w:pStyle w:val="871"/>
        <w:contextualSpacing/>
        <w:ind w:left="1260"/>
        <w:spacing w:line="560" w:lineRule="exact"/>
        <w:rPr>
          <w:rFonts w:ascii="宋体" w:hAnsi="宋体"/>
          <w:sz w:val="24"/>
          <w:szCs w:val="24"/>
        </w:rPr>
      </w:pPr>
      <w:r>
        <w:rPr>
          <w:rFonts w:ascii="宋体" w:hAnsi="宋体"/>
          <w:sz w:val="24"/>
          <w:szCs w:val="24"/>
        </w:rPr>
      </w:r>
      <w:r/>
    </w:p>
    <w:p>
      <w:pPr>
        <w:contextualSpacing/>
        <w:spacing w:line="560" w:lineRule="exact"/>
        <w:rPr>
          <w:rFonts w:ascii="宋体" w:hAnsi="宋体"/>
          <w:sz w:val="24"/>
        </w:rPr>
      </w:pPr>
      <w:r>
        <w:rPr>
          <w:rFonts w:ascii="宋体" w:hAnsi="宋体"/>
          <w:sz w:val="24"/>
        </w:rPr>
      </w:r>
      <w:r/>
    </w:p>
    <w:p>
      <w:pPr>
        <w:pStyle w:val="871"/>
        <w:contextualSpacing/>
        <w:ind w:left="1260"/>
        <w:spacing w:line="560" w:lineRule="exact"/>
        <w:rPr>
          <w:rFonts w:ascii="宋体" w:hAnsi="宋体"/>
          <w:sz w:val="24"/>
          <w:szCs w:val="24"/>
        </w:rPr>
      </w:pPr>
      <w:r>
        <w:rPr>
          <w:rFonts w:ascii="宋体" w:hAnsi="宋体"/>
          <w:sz w:val="24"/>
          <w:szCs w:val="24"/>
        </w:rPr>
      </w:r>
      <w:r/>
    </w:p>
    <w:p>
      <w:pPr>
        <w:contextualSpacing/>
        <w:spacing w:before="5" w:line="560" w:lineRule="exact"/>
        <w:rPr>
          <w:rFonts w:ascii="宋体" w:hAnsi="宋体"/>
          <w:b/>
          <w:bCs/>
          <w:sz w:val="24"/>
        </w:rPr>
      </w:pPr>
      <w:r>
        <w:rPr>
          <w:rFonts w:ascii="宋体" w:hAnsi="宋体"/>
          <w:b/>
          <w:bCs/>
          <w:sz w:val="24"/>
        </w:rPr>
      </w:r>
      <w:r/>
    </w:p>
    <w:p>
      <w:pPr>
        <w:contextualSpacing/>
        <w:spacing w:before="5" w:line="560" w:lineRule="exact"/>
        <w:rPr>
          <w:rFonts w:ascii="宋体" w:hAnsi="宋体"/>
          <w:b/>
          <w:bCs/>
          <w:sz w:val="24"/>
        </w:rPr>
      </w:pPr>
      <w:r>
        <w:rPr>
          <w:rFonts w:ascii="宋体" w:hAnsi="宋体"/>
          <w:b/>
          <w:bCs/>
          <w:sz w:val="24"/>
        </w:rPr>
      </w:r>
      <w:r/>
    </w:p>
    <w:p>
      <w:pPr>
        <w:contextualSpacing/>
        <w:spacing w:before="5" w:line="560" w:lineRule="exact"/>
        <w:rPr>
          <w:rFonts w:ascii="宋体" w:hAnsi="宋体"/>
          <w:b/>
          <w:bCs/>
          <w:sz w:val="24"/>
        </w:rPr>
      </w:pPr>
      <w:r>
        <w:rPr>
          <w:rFonts w:ascii="宋体" w:hAnsi="宋体"/>
          <w:b/>
          <w:bCs/>
          <w:sz w:val="24"/>
        </w:rPr>
      </w:r>
      <w:r/>
    </w:p>
    <w:p>
      <w:pPr>
        <w:contextualSpacing/>
        <w:spacing w:before="5" w:line="560" w:lineRule="exact"/>
        <w:rPr>
          <w:rFonts w:ascii="宋体" w:hAnsi="宋体"/>
          <w:b/>
          <w:bCs/>
          <w:sz w:val="24"/>
        </w:rPr>
      </w:pPr>
      <w:r>
        <w:rPr>
          <w:rFonts w:ascii="宋体" w:hAnsi="宋体"/>
          <w:b/>
          <w:bCs/>
          <w:sz w:val="24"/>
        </w:rPr>
      </w:r>
      <w:r/>
    </w:p>
    <w:p>
      <w:pPr>
        <w:pStyle w:val="907"/>
        <w:contextualSpacing w:val="0"/>
        <w:ind w:left="0" w:firstLine="480"/>
        <w:rPr>
          <w:rFonts w:ascii="宋体" w:hAnsi="宋体"/>
          <w:bCs/>
          <w:sz w:val="28"/>
          <w:szCs w:val="28"/>
        </w:rPr>
      </w:pPr>
      <w:r>
        <w:rPr>
          <w:rFonts w:hint="eastAsia" w:ascii="宋体" w:hAnsi="宋体"/>
          <w:bCs/>
          <w:sz w:val="24"/>
        </w:rPr>
        <w:br w:type="page" w:clear="all"/>
      </w:r>
      <w:r>
        <w:rPr>
          <w:rFonts w:hint="eastAsia" w:eastAsia="楷体_GB2312"/>
          <w:b/>
          <w:bCs/>
          <w:sz w:val="28"/>
          <w:szCs w:val="28"/>
        </w:rPr>
        <w:t xml:space="preserve">（6）投标偏离表（格式）：</w:t>
      </w:r>
      <w:r/>
    </w:p>
    <w:p>
      <w:pPr>
        <w:contextualSpacing/>
        <w:jc w:val="center"/>
        <w:spacing w:line="560" w:lineRule="exact"/>
        <w:rPr>
          <w:rFonts w:ascii="宋体" w:hAnsi="宋体"/>
          <w:b/>
          <w:bCs/>
          <w:spacing w:val="20"/>
          <w:sz w:val="28"/>
          <w:szCs w:val="28"/>
        </w:rPr>
      </w:pPr>
      <w:r>
        <w:rPr>
          <w:rFonts w:hint="eastAsia" w:ascii="黑体" w:eastAsia="黑体"/>
          <w:bCs/>
          <w:sz w:val="28"/>
          <w:szCs w:val="28"/>
        </w:rPr>
        <w:t xml:space="preserve">投标偏离表</w:t>
      </w:r>
      <w:r/>
    </w:p>
    <w:tbl>
      <w:tblPr>
        <w:tblStyle w:val="865"/>
        <w:tblW w:w="8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52"/>
        <w:gridCol w:w="2168"/>
        <w:gridCol w:w="2413"/>
      </w:tblGrid>
      <w:tr>
        <w:trPr>
          <w:trHeight w:val="760"/>
        </w:trPr>
        <w:tc>
          <w:tcPr>
            <w:tcW w:w="792" w:type="dxa"/>
            <w:vAlign w:val="center"/>
            <w:textDirection w:val="lrTb"/>
            <w:noWrap w:val="false"/>
          </w:tcPr>
          <w:p>
            <w:pPr>
              <w:contextualSpacing/>
              <w:jc w:val="center"/>
              <w:spacing w:line="560" w:lineRule="exact"/>
              <w:rPr>
                <w:rFonts w:ascii="宋体" w:hAnsi="宋体"/>
                <w:b/>
                <w:spacing w:val="20"/>
                <w:szCs w:val="21"/>
              </w:rPr>
            </w:pPr>
            <w:r>
              <w:rPr>
                <w:rFonts w:hint="eastAsia" w:ascii="宋体" w:hAnsi="宋体"/>
                <w:b/>
                <w:spacing w:val="20"/>
                <w:szCs w:val="21"/>
              </w:rPr>
              <w:t xml:space="preserve">序号</w:t>
            </w:r>
            <w:r/>
          </w:p>
        </w:tc>
        <w:tc>
          <w:tcPr>
            <w:tcW w:w="2852" w:type="dxa"/>
            <w:vAlign w:val="center"/>
            <w:textDirection w:val="lrTb"/>
            <w:noWrap w:val="false"/>
          </w:tcPr>
          <w:p>
            <w:pPr>
              <w:contextualSpacing/>
              <w:jc w:val="center"/>
              <w:spacing w:line="560" w:lineRule="exact"/>
              <w:rPr>
                <w:rFonts w:ascii="宋体" w:hAnsi="宋体"/>
                <w:b/>
                <w:spacing w:val="20"/>
                <w:szCs w:val="21"/>
              </w:rPr>
            </w:pPr>
            <w:r>
              <w:rPr>
                <w:rFonts w:hint="eastAsia" w:ascii="宋体" w:hAnsi="宋体"/>
                <w:b/>
                <w:spacing w:val="20"/>
                <w:szCs w:val="21"/>
              </w:rPr>
              <w:t xml:space="preserve">招标技术要求</w:t>
            </w:r>
            <w:r/>
          </w:p>
        </w:tc>
        <w:tc>
          <w:tcPr>
            <w:tcW w:w="2168" w:type="dxa"/>
            <w:vAlign w:val="center"/>
            <w:textDirection w:val="lrTb"/>
            <w:noWrap w:val="false"/>
          </w:tcPr>
          <w:p>
            <w:pPr>
              <w:contextualSpacing/>
              <w:jc w:val="center"/>
              <w:spacing w:line="560" w:lineRule="exact"/>
              <w:rPr>
                <w:rFonts w:ascii="宋体" w:hAnsi="宋体"/>
                <w:b/>
                <w:spacing w:val="20"/>
                <w:szCs w:val="21"/>
              </w:rPr>
            </w:pPr>
            <w:r>
              <w:rPr>
                <w:rFonts w:hint="eastAsia" w:ascii="宋体" w:hAnsi="宋体"/>
                <w:b/>
                <w:spacing w:val="20"/>
                <w:szCs w:val="21"/>
              </w:rPr>
              <w:t xml:space="preserve">投标内容</w:t>
            </w:r>
            <w:r/>
          </w:p>
        </w:tc>
        <w:tc>
          <w:tcPr>
            <w:tcW w:w="2413" w:type="dxa"/>
            <w:vAlign w:val="center"/>
            <w:textDirection w:val="lrTb"/>
            <w:noWrap w:val="false"/>
          </w:tcPr>
          <w:p>
            <w:pPr>
              <w:pStyle w:val="877"/>
              <w:contextualSpacing/>
              <w:spacing w:line="560" w:lineRule="exact"/>
              <w:tabs>
                <w:tab w:val="clear" w:pos="4153" w:leader="none"/>
                <w:tab w:val="clear" w:pos="8306" w:leader="none"/>
              </w:tabs>
              <w:rPr>
                <w:rFonts w:ascii="宋体" w:hAnsi="宋体"/>
                <w:b/>
                <w:spacing w:val="20"/>
                <w:sz w:val="21"/>
                <w:szCs w:val="21"/>
              </w:rPr>
              <w:pBdr>
                <w:bottom w:val="none" w:color="auto" w:sz="0" w:space="0"/>
              </w:pBdr>
            </w:pPr>
            <w:r>
              <w:rPr>
                <w:rFonts w:hint="eastAsia" w:ascii="宋体" w:hAnsi="宋体"/>
                <w:b/>
                <w:spacing w:val="20"/>
                <w:sz w:val="21"/>
                <w:szCs w:val="21"/>
              </w:rPr>
              <w:t xml:space="preserve">选择项</w:t>
            </w:r>
            <w:r/>
          </w:p>
          <w:p>
            <w:pPr>
              <w:pStyle w:val="877"/>
              <w:contextualSpacing/>
              <w:spacing w:line="560" w:lineRule="exact"/>
              <w:tabs>
                <w:tab w:val="clear" w:pos="4153" w:leader="none"/>
                <w:tab w:val="clear" w:pos="8306" w:leader="none"/>
              </w:tabs>
              <w:rPr>
                <w:rFonts w:ascii="宋体" w:hAnsi="宋体"/>
                <w:b/>
                <w:spacing w:val="20"/>
                <w:sz w:val="21"/>
                <w:szCs w:val="21"/>
              </w:rPr>
              <w:pBdr>
                <w:bottom w:val="none" w:color="auto" w:sz="0" w:space="0"/>
              </w:pBdr>
            </w:pPr>
            <w:r>
              <w:rPr>
                <w:rFonts w:hint="eastAsia" w:ascii="宋体" w:hAnsi="宋体"/>
                <w:b/>
                <w:spacing w:val="20"/>
                <w:sz w:val="21"/>
                <w:szCs w:val="21"/>
              </w:rPr>
              <w:t xml:space="preserve">（偏离或符合）</w:t>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textDirection w:val="lrTb"/>
            <w:noWrap w:val="false"/>
          </w:tcPr>
          <w:p>
            <w:pPr>
              <w:contextualSpacing/>
              <w:ind w:firstLine="500"/>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ind w:firstLine="500"/>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r>
        <w:trPr>
          <w:cantSplit/>
        </w:trPr>
        <w:tc>
          <w:tcPr>
            <w:tcW w:w="792" w:type="dxa"/>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852" w:type="dxa"/>
            <w:vAlign w:val="center"/>
            <w:textDirection w:val="lrTb"/>
            <w:noWrap w:val="false"/>
          </w:tcPr>
          <w:p>
            <w:pPr>
              <w:contextualSpacing/>
              <w:jc w:val="center"/>
              <w:spacing w:line="560" w:lineRule="exact"/>
              <w:rPr>
                <w:rFonts w:ascii="宋体" w:hAnsi="宋体"/>
                <w:spacing w:val="20"/>
                <w:szCs w:val="21"/>
              </w:rPr>
            </w:pPr>
            <w:r>
              <w:rPr>
                <w:rFonts w:ascii="宋体" w:hAnsi="宋体"/>
                <w:spacing w:val="20"/>
                <w:szCs w:val="21"/>
              </w:rPr>
            </w:r>
            <w:r/>
          </w:p>
        </w:tc>
        <w:tc>
          <w:tcPr>
            <w:tcW w:w="2168"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c>
          <w:tcPr>
            <w:tcW w:w="2413" w:type="dxa"/>
            <w:vAlign w:val="center"/>
            <w:textDirection w:val="lrTb"/>
            <w:noWrap w:val="false"/>
          </w:tcPr>
          <w:p>
            <w:pPr>
              <w:contextualSpacing/>
              <w:ind w:firstLine="500"/>
              <w:jc w:val="center"/>
              <w:spacing w:line="560" w:lineRule="exact"/>
              <w:rPr>
                <w:rFonts w:ascii="宋体" w:hAnsi="宋体"/>
                <w:spacing w:val="20"/>
                <w:szCs w:val="21"/>
              </w:rPr>
            </w:pPr>
            <w:r>
              <w:rPr>
                <w:rFonts w:ascii="宋体" w:hAnsi="宋体"/>
                <w:spacing w:val="20"/>
                <w:szCs w:val="21"/>
              </w:rPr>
            </w:r>
            <w:r/>
          </w:p>
        </w:tc>
      </w:tr>
    </w:tbl>
    <w:p>
      <w:pPr>
        <w:contextualSpacing/>
        <w:spacing w:line="560" w:lineRule="exact"/>
        <w:rPr>
          <w:rFonts w:ascii="宋体" w:hAnsi="宋体"/>
          <w:sz w:val="24"/>
          <w:szCs w:val="24"/>
        </w:rPr>
      </w:pPr>
      <w:r>
        <w:rPr>
          <w:rFonts w:hint="eastAsia" w:ascii="宋体" w:hAnsi="宋体"/>
          <w:sz w:val="24"/>
          <w:szCs w:val="24"/>
        </w:rPr>
        <w:t xml:space="preserve">备注：</w:t>
      </w:r>
      <w:r/>
    </w:p>
    <w:p>
      <w:pPr>
        <w:contextualSpacing/>
        <w:spacing w:line="560" w:lineRule="exact"/>
        <w:rPr>
          <w:rFonts w:ascii="宋体" w:hAnsi="宋体"/>
          <w:sz w:val="24"/>
          <w:szCs w:val="24"/>
        </w:rPr>
      </w:pPr>
      <w:r>
        <w:rPr>
          <w:rFonts w:hint="eastAsia" w:ascii="宋体" w:hAnsi="宋体"/>
          <w:sz w:val="24"/>
          <w:szCs w:val="24"/>
        </w:rPr>
        <w:t xml:space="preserve">1、本表根据招标文件第三章采购需求制作。</w:t>
      </w:r>
      <w:r/>
    </w:p>
    <w:p>
      <w:pPr>
        <w:contextualSpacing/>
        <w:spacing w:line="560" w:lineRule="exact"/>
        <w:rPr>
          <w:rFonts w:ascii="宋体" w:hAnsi="宋体"/>
          <w:sz w:val="24"/>
          <w:szCs w:val="22"/>
        </w:rPr>
      </w:pPr>
      <w:r>
        <w:rPr>
          <w:rFonts w:hint="eastAsia" w:ascii="宋体" w:hAnsi="宋体"/>
          <w:sz w:val="24"/>
          <w:szCs w:val="24"/>
        </w:rPr>
        <w:t xml:space="preserve">2、若完全响应，请在任一空格中标注“无偏离”。</w:t>
      </w:r>
      <w:r/>
    </w:p>
    <w:p>
      <w:pPr>
        <w:contextualSpacing/>
        <w:spacing w:line="560" w:lineRule="exact"/>
        <w:rPr>
          <w:rFonts w:ascii="宋体" w:hAnsi="宋体"/>
          <w:sz w:val="24"/>
          <w:szCs w:val="24"/>
        </w:rPr>
      </w:pPr>
      <w:r>
        <w:rPr>
          <w:rFonts w:hint="eastAsia" w:ascii="宋体" w:hAnsi="宋体"/>
          <w:sz w:val="24"/>
          <w:szCs w:val="24"/>
        </w:rPr>
        <w:t xml:space="preserve">投标方：（单位盖章）</w:t>
      </w:r>
      <w:r/>
    </w:p>
    <w:p>
      <w:pPr>
        <w:contextualSpacing/>
        <w:spacing w:line="560" w:lineRule="exact"/>
        <w:rPr>
          <w:rFonts w:ascii="宋体" w:hAnsi="宋体"/>
          <w:sz w:val="24"/>
          <w:szCs w:val="24"/>
        </w:rPr>
      </w:pPr>
      <w:r>
        <w:rPr>
          <w:rFonts w:hint="eastAsia" w:ascii="宋体" w:hAnsi="宋体"/>
          <w:sz w:val="24"/>
          <w:szCs w:val="24"/>
        </w:rPr>
        <w:t xml:space="preserve">法定代表人或代理人：（签字或盖章）</w:t>
      </w:r>
      <w:r/>
    </w:p>
    <w:p>
      <w:pPr>
        <w:contextualSpacing/>
        <w:spacing w:line="560" w:lineRule="exact"/>
        <w:rPr>
          <w:rFonts w:ascii="宋体" w:hAnsi="宋体"/>
          <w:sz w:val="30"/>
          <w:szCs w:val="30"/>
        </w:rPr>
      </w:pPr>
      <w:r>
        <w:rPr>
          <w:rFonts w:hint="eastAsia" w:ascii="宋体" w:hAnsi="宋体"/>
          <w:sz w:val="24"/>
          <w:szCs w:val="24"/>
        </w:rPr>
        <w:t xml:space="preserve">日期：           年  月  日</w:t>
      </w:r>
      <w:r/>
    </w:p>
    <w:p>
      <w:pPr>
        <w:spacing w:line="560" w:lineRule="exact"/>
        <w:rPr>
          <w:rFonts w:ascii="宋体" w:hAnsi="宋体"/>
          <w:bCs/>
          <w:sz w:val="24"/>
        </w:rPr>
      </w:pPr>
      <w:r>
        <w:rPr>
          <w:rFonts w:hint="eastAsia" w:ascii="宋体" w:hAnsi="宋体"/>
          <w:bCs/>
          <w:sz w:val="24"/>
        </w:rPr>
        <w:br w:type="page" w:clear="all"/>
      </w:r>
      <w:r/>
    </w:p>
    <w:p>
      <w:pPr>
        <w:pStyle w:val="907"/>
        <w:ind w:left="0" w:firstLine="562"/>
        <w:spacing w:line="560" w:lineRule="exact"/>
        <w:rPr>
          <w:rFonts w:ascii="宋体" w:hAnsi="宋体"/>
          <w:b/>
          <w:bCs/>
          <w:sz w:val="28"/>
          <w:szCs w:val="28"/>
        </w:rPr>
      </w:pPr>
      <w:r/>
      <w:bookmarkStart w:id="40" w:name="_GoBack"/>
      <w:r/>
      <w:bookmarkEnd w:id="40"/>
      <w:r>
        <w:rPr>
          <w:rFonts w:hint="eastAsia" w:eastAsia="楷体_GB2312"/>
          <w:b/>
          <w:bCs/>
          <w:sz w:val="28"/>
          <w:szCs w:val="28"/>
        </w:rPr>
        <w:t xml:space="preserve">（7）联合体协议书（格式）：</w:t>
      </w:r>
      <w:r/>
    </w:p>
    <w:p>
      <w:pPr>
        <w:jc w:val="center"/>
        <w:spacing w:after="0" w:line="360" w:lineRule="auto"/>
        <w:rPr>
          <w:rFonts w:ascii="宋体" w:hAnsi="宋体" w:cs="宋体"/>
          <w:b/>
          <w:sz w:val="24"/>
          <w:szCs w:val="24"/>
        </w:rPr>
      </w:pPr>
      <w:r>
        <w:rPr>
          <w:rFonts w:hint="eastAsia" w:ascii="宋体" w:hAnsi="宋体" w:cs="宋体"/>
          <w:b/>
          <w:sz w:val="24"/>
          <w:szCs w:val="24"/>
        </w:rPr>
        <w:t xml:space="preserve">联合体协议书</w:t>
      </w:r>
      <w:r/>
    </w:p>
    <w:p>
      <w:pPr>
        <w:ind w:firstLine="480"/>
        <w:jc w:val="left"/>
        <w:spacing w:after="0" w:line="360" w:lineRule="auto"/>
        <w:rPr>
          <w:rFonts w:ascii="宋体" w:hAnsi="宋体" w:cs="宋体"/>
          <w:sz w:val="24"/>
          <w:szCs w:val="22"/>
        </w:rPr>
      </w:pPr>
      <w:r>
        <w:rPr>
          <w:rFonts w:hint="eastAsia" w:ascii="宋体" w:hAnsi="宋体" w:cs="宋体"/>
          <w:sz w:val="24"/>
          <w:szCs w:val="22"/>
          <w:u w:val="single"/>
        </w:rPr>
        <w:t xml:space="preserve">（联合体各方名称）</w:t>
      </w:r>
      <w:r>
        <w:rPr>
          <w:rFonts w:hint="eastAsia" w:ascii="宋体" w:hAnsi="宋体" w:cs="宋体"/>
          <w:sz w:val="24"/>
          <w:szCs w:val="22"/>
        </w:rPr>
        <w:t xml:space="preserve">在项目（项目编号：）中组成联合体，共同参加投标。就本项目有关事宜，经各方充分协商一致，达成如下协议：</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一、由为本次投标联合体主体方，为协办方，组成联合体共同进行本项目的投标工作。</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二、为本项目工作的主体方，联合体以主体方的名义参加投标，中标后，联合体各方共同与采购人签订合同，就本项目对采购人承担连带责任。</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三、主体方 负责工作及联合体协办方所负责工作以外的所有内容，协办方负责工作。具体工作范围、工作内容以合同为准。</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四、双方/三方约定各方费用占合同总价的比例为：</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五、各方的责任、权利和义务的详细内容和规定在中标后经各方协商后报采购人同意另行签署协议或者合同。</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七、如联合体未中标，本协议自动废止。</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八、其他约定：_______________________________________________________________________</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主体方全称：（公章）</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协办方全称：（公章）</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法定代表人姓名：（签字或盖章）</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        法定代表人姓名：（签字或盖章）</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地址：</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地址：                                 </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邮政编码：</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邮政编码：                             </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联系电话：</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联系电话：                              </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签署日期：</w:t>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ab/>
      </w:r>
      <w:r>
        <w:rPr>
          <w:rFonts w:hint="eastAsia" w:ascii="宋体" w:hAnsi="宋体" w:cs="宋体"/>
          <w:sz w:val="24"/>
          <w:szCs w:val="22"/>
        </w:rPr>
        <w:t xml:space="preserve">签署日期：                               </w:t>
      </w:r>
      <w:r/>
    </w:p>
    <w:p>
      <w:pPr>
        <w:ind w:firstLine="480"/>
        <w:jc w:val="left"/>
        <w:spacing w:after="0" w:line="360" w:lineRule="auto"/>
        <w:rPr>
          <w:rFonts w:ascii="宋体" w:hAnsi="宋体" w:cs="宋体"/>
          <w:sz w:val="24"/>
          <w:szCs w:val="22"/>
        </w:rPr>
      </w:pPr>
      <w:r>
        <w:rPr>
          <w:rFonts w:ascii="宋体" w:hAnsi="宋体" w:cs="宋体"/>
          <w:sz w:val="24"/>
          <w:szCs w:val="22"/>
        </w:rPr>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备注：</w:t>
      </w:r>
      <w:r/>
    </w:p>
    <w:p>
      <w:pPr>
        <w:ind w:firstLine="480"/>
        <w:jc w:val="left"/>
        <w:spacing w:after="0" w:line="360" w:lineRule="auto"/>
        <w:rPr>
          <w:rFonts w:ascii="宋体" w:hAnsi="宋体" w:cs="宋体"/>
          <w:sz w:val="24"/>
          <w:szCs w:val="22"/>
        </w:rPr>
      </w:pPr>
      <w:r>
        <w:rPr>
          <w:rFonts w:hint="eastAsia" w:ascii="宋体" w:hAnsi="宋体" w:cs="宋体"/>
          <w:sz w:val="24"/>
          <w:szCs w:val="22"/>
        </w:rPr>
        <w:t xml:space="preserve">1.投标人以联合体投标时，联合体各方必须签署本协议并加盖各方公章，协议书须完全注明联合体各方成员，如由授权代表签名，须提交由法定代表人签署的授权委托书。</w:t>
      </w:r>
      <w:r/>
    </w:p>
    <w:p>
      <w:pPr>
        <w:ind w:firstLine="480"/>
        <w:spacing w:line="360" w:lineRule="auto"/>
        <w:rPr>
          <w:rFonts w:ascii="宋体" w:hAnsi="宋体"/>
        </w:rPr>
      </w:pPr>
      <w:r>
        <w:rPr>
          <w:rFonts w:hint="eastAsia" w:ascii="宋体" w:hAnsi="宋体" w:cs="宋体"/>
          <w:sz w:val="24"/>
          <w:szCs w:val="22"/>
        </w:rPr>
        <w:t xml:space="preserve">2.如联合体未按要求提交协议书，则将导致投标无效。</w:t>
      </w:r>
      <w:r/>
    </w:p>
    <w:p>
      <w:pPr>
        <w:contextualSpacing/>
        <w:spacing w:line="560" w:lineRule="exact"/>
        <w:rPr>
          <w:rFonts w:ascii="宋体" w:hAnsi="宋体"/>
          <w:bCs/>
          <w:sz w:val="24"/>
        </w:rPr>
      </w:pPr>
      <w:r>
        <w:rPr>
          <w:rFonts w:ascii="宋体" w:hAnsi="宋体"/>
          <w:bCs/>
          <w:sz w:val="24"/>
        </w:rPr>
      </w:r>
      <w:r/>
    </w:p>
    <w:p>
      <w:pPr>
        <w:spacing w:line="560" w:lineRule="exact"/>
        <w:rPr>
          <w:rFonts w:ascii="宋体" w:hAnsi="宋体"/>
        </w:rPr>
      </w:pPr>
      <w:r>
        <w:rPr>
          <w:rFonts w:ascii="宋体" w:hAnsi="宋体"/>
        </w:rPr>
      </w:r>
      <w:r/>
    </w:p>
    <w:sectPr>
      <w:headerReference w:type="default" r:id="rId13"/>
      <w:footerReference w:type="default" r:id="rId19"/>
      <w:footerReference w:type="first" r:id="rId20"/>
      <w:footnotePr/>
      <w:endnotePr/>
      <w:type w:val="nextPage"/>
      <w:pgSz w:w="11906" w:h="16838" w:orient="portrait"/>
      <w:pgMar w:top="1417" w:right="1474" w:bottom="1417" w:left="1474" w:header="85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Cambria">
    <w:panose1 w:val="02040503050406030204"/>
  </w:font>
  <w:font w:name="Cambria Math">
    <w:panose1 w:val="02040503050406030204"/>
  </w:font>
  <w:font w:name="MingLiU">
    <w:panose1 w:val="02020500000000000000"/>
  </w:font>
  <w:font w:name="Wingdings">
    <w:panose1 w:val="05000000000000000000"/>
  </w:font>
  <w:font w:name="Calibri">
    <w:panose1 w:val="020F0502020204030204"/>
  </w:font>
  <w:font w:name="仿宋_GB2312">
    <w:panose1 w:val="02010609060101010101"/>
  </w:font>
  <w:font w:name="华文中宋">
    <w:panose1 w:val="02010600040101010101"/>
  </w:font>
  <w:font w:name="黑体">
    <w:panose1 w:val="02010609060101010101"/>
  </w:font>
  <w:font w:name="DFKai-SB">
    <w:panose1 w:val="03050502040202030202"/>
  </w:font>
  <w:font w:name="楷体_GB2312">
    <w:panose1 w:val="02010609060101010101"/>
  </w:font>
  <w:font w:name="Courier New">
    <w:panose1 w:val="020703090202050204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5"/>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5"/>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5"/>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5"/>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u w:val="single"/>
      </w:rPr>
      <w:pBdr>
        <w:bottom w:val="none" w:color="auto" w:sz="0" w:space="0"/>
      </w:pBdr>
    </w:pP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64"/>
    <w:link w:val="884"/>
    <w:uiPriority w:val="10"/>
    <w:rPr>
      <w:sz w:val="48"/>
      <w:szCs w:val="48"/>
    </w:rPr>
  </w:style>
  <w:style w:type="character" w:styleId="36">
    <w:name w:val="Subtitle Char"/>
    <w:basedOn w:val="864"/>
    <w:link w:val="879"/>
    <w:uiPriority w:val="11"/>
    <w:rPr>
      <w:sz w:val="24"/>
      <w:szCs w:val="24"/>
    </w:rPr>
  </w:style>
  <w:style w:type="character" w:styleId="38">
    <w:name w:val="Quote Char"/>
    <w:link w:val="905"/>
    <w:uiPriority w:val="29"/>
    <w:rPr>
      <w:i/>
    </w:rPr>
  </w:style>
  <w:style w:type="character" w:styleId="40">
    <w:name w:val="Intense Quote Char"/>
    <w:link w:val="909"/>
    <w:uiPriority w:val="30"/>
    <w:rPr>
      <w:i/>
    </w:rPr>
  </w:style>
  <w:style w:type="character" w:styleId="42">
    <w:name w:val="Header Char"/>
    <w:basedOn w:val="864"/>
    <w:link w:val="877"/>
    <w:uiPriority w:val="99"/>
  </w:style>
  <w:style w:type="character" w:styleId="44">
    <w:name w:val="Footer Char"/>
    <w:basedOn w:val="864"/>
    <w:link w:val="875"/>
    <w:uiPriority w:val="99"/>
  </w:style>
  <w:style w:type="paragraph" w:styleId="45">
    <w:name w:val="Caption"/>
    <w:basedOn w:val="854"/>
    <w:next w:val="854"/>
    <w:uiPriority w:val="35"/>
    <w:semiHidden/>
    <w:unhideWhenUsed/>
    <w:qFormat/>
    <w:pPr>
      <w:spacing w:line="276" w:lineRule="auto"/>
    </w:pPr>
    <w:rPr>
      <w:b/>
      <w:bCs/>
      <w:color w:val="4f81bd" w:themeColor="accent1"/>
      <w:sz w:val="18"/>
      <w:szCs w:val="18"/>
    </w:rPr>
  </w:style>
  <w:style w:type="character" w:styleId="46">
    <w:name w:val="Caption Char"/>
    <w:basedOn w:val="45"/>
    <w:link w:val="875"/>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4"/>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4"/>
    <w:uiPriority w:val="99"/>
    <w:semiHidden/>
    <w:unhideWhenUsed/>
    <w:rPr>
      <w:vertAlign w:val="superscript"/>
    </w:rPr>
  </w:style>
  <w:style w:type="paragraph" w:styleId="182">
    <w:name w:val="toc 3"/>
    <w:basedOn w:val="854"/>
    <w:next w:val="854"/>
    <w:uiPriority w:val="39"/>
    <w:unhideWhenUsed/>
    <w:pPr>
      <w:ind w:left="567" w:right="0" w:firstLine="0"/>
      <w:spacing w:after="57"/>
    </w:pPr>
  </w:style>
  <w:style w:type="paragraph" w:styleId="183">
    <w:name w:val="toc 4"/>
    <w:basedOn w:val="854"/>
    <w:next w:val="854"/>
    <w:uiPriority w:val="39"/>
    <w:unhideWhenUsed/>
    <w:pPr>
      <w:ind w:left="850" w:right="0" w:firstLine="0"/>
      <w:spacing w:after="57"/>
    </w:pPr>
  </w:style>
  <w:style w:type="paragraph" w:styleId="184">
    <w:name w:val="toc 5"/>
    <w:basedOn w:val="854"/>
    <w:next w:val="854"/>
    <w:uiPriority w:val="39"/>
    <w:unhideWhenUsed/>
    <w:pPr>
      <w:ind w:left="1134" w:right="0" w:firstLine="0"/>
      <w:spacing w:after="57"/>
    </w:pPr>
  </w:style>
  <w:style w:type="paragraph" w:styleId="185">
    <w:name w:val="toc 6"/>
    <w:basedOn w:val="854"/>
    <w:next w:val="854"/>
    <w:uiPriority w:val="39"/>
    <w:unhideWhenUsed/>
    <w:pPr>
      <w:ind w:left="1417" w:right="0" w:firstLine="0"/>
      <w:spacing w:after="57"/>
    </w:pPr>
  </w:style>
  <w:style w:type="paragraph" w:styleId="186">
    <w:name w:val="toc 7"/>
    <w:basedOn w:val="854"/>
    <w:next w:val="854"/>
    <w:uiPriority w:val="39"/>
    <w:unhideWhenUsed/>
    <w:pPr>
      <w:ind w:left="1701" w:right="0" w:firstLine="0"/>
      <w:spacing w:after="57"/>
    </w:pPr>
  </w:style>
  <w:style w:type="paragraph" w:styleId="188">
    <w:name w:val="toc 9"/>
    <w:basedOn w:val="854"/>
    <w:next w:val="8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855">
    <w:name w:val="Heading 1"/>
    <w:basedOn w:val="854"/>
    <w:next w:val="854"/>
    <w:link w:val="894"/>
    <w:uiPriority w:val="0"/>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56">
    <w:name w:val="Heading 2"/>
    <w:basedOn w:val="854"/>
    <w:next w:val="854"/>
    <w:link w:val="895"/>
    <w:uiPriority w:val="9"/>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57">
    <w:name w:val="Heading 3"/>
    <w:basedOn w:val="854"/>
    <w:next w:val="854"/>
    <w:link w:val="896"/>
    <w:uiPriority w:val="0"/>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58">
    <w:name w:val="Heading 4"/>
    <w:basedOn w:val="854"/>
    <w:next w:val="854"/>
    <w:link w:val="897"/>
    <w:uiPriority w:val="0"/>
    <w:unhideWhenUsed/>
    <w:qFormat/>
    <w:pPr>
      <w:keepLines/>
      <w:keepNext/>
      <w:spacing w:before="80" w:after="40"/>
      <w:outlineLvl w:val="3"/>
    </w:pPr>
    <w:rPr>
      <w:rFonts w:cstheme="majorBidi"/>
      <w:color w:val="0f4761" w:themeColor="accent1" w:themeShade="BF"/>
      <w:sz w:val="28"/>
      <w:szCs w:val="28"/>
    </w:rPr>
  </w:style>
  <w:style w:type="paragraph" w:styleId="859">
    <w:name w:val="Heading 5"/>
    <w:basedOn w:val="854"/>
    <w:next w:val="854"/>
    <w:link w:val="898"/>
    <w:uiPriority w:val="9"/>
    <w:semiHidden/>
    <w:unhideWhenUsed/>
    <w:qFormat/>
    <w:pPr>
      <w:keepLines/>
      <w:keepNext/>
      <w:spacing w:before="80" w:after="40"/>
      <w:outlineLvl w:val="4"/>
    </w:pPr>
    <w:rPr>
      <w:rFonts w:cstheme="majorBidi"/>
      <w:color w:val="0f4761" w:themeColor="accent1" w:themeShade="BF"/>
      <w:sz w:val="24"/>
      <w:szCs w:val="24"/>
    </w:rPr>
  </w:style>
  <w:style w:type="paragraph" w:styleId="860">
    <w:name w:val="Heading 6"/>
    <w:basedOn w:val="854"/>
    <w:next w:val="854"/>
    <w:link w:val="899"/>
    <w:uiPriority w:val="9"/>
    <w:semiHidden/>
    <w:unhideWhenUsed/>
    <w:qFormat/>
    <w:pPr>
      <w:keepLines/>
      <w:keepNext/>
      <w:spacing w:before="40"/>
      <w:outlineLvl w:val="5"/>
    </w:pPr>
    <w:rPr>
      <w:rFonts w:cstheme="majorBidi"/>
      <w:b/>
      <w:bCs/>
      <w:color w:val="0f4761" w:themeColor="accent1" w:themeShade="BF"/>
    </w:rPr>
  </w:style>
  <w:style w:type="paragraph" w:styleId="861">
    <w:name w:val="Heading 7"/>
    <w:basedOn w:val="854"/>
    <w:next w:val="854"/>
    <w:link w:val="900"/>
    <w:uiPriority w:val="9"/>
    <w:semiHidden/>
    <w:unhideWhenUsed/>
    <w:qFormat/>
    <w:pPr>
      <w:keepLines/>
      <w:keepNext/>
      <w:spacing w:before="40"/>
      <w:outlineLvl w:val="6"/>
    </w:pPr>
    <w:rPr>
      <w:rFonts w:cstheme="majorBidi"/>
      <w:b/>
      <w:bCs/>
      <w:color w:val="585858" w:themeColor="text1" w:themeTint="A6"/>
    </w:rPr>
  </w:style>
  <w:style w:type="paragraph" w:styleId="862">
    <w:name w:val="Heading 8"/>
    <w:basedOn w:val="854"/>
    <w:next w:val="854"/>
    <w:link w:val="901"/>
    <w:uiPriority w:val="9"/>
    <w:semiHidden/>
    <w:unhideWhenUsed/>
    <w:qFormat/>
    <w:pPr>
      <w:keepLines/>
      <w:keepNext/>
      <w:outlineLvl w:val="7"/>
    </w:pPr>
    <w:rPr>
      <w:rFonts w:cstheme="majorBidi"/>
      <w:color w:val="585858" w:themeColor="text1" w:themeTint="A6"/>
    </w:rPr>
  </w:style>
  <w:style w:type="paragraph" w:styleId="863">
    <w:name w:val="Heading 9"/>
    <w:basedOn w:val="854"/>
    <w:next w:val="854"/>
    <w:link w:val="902"/>
    <w:uiPriority w:val="9"/>
    <w:semiHidden/>
    <w:unhideWhenUsed/>
    <w:qFormat/>
    <w:pPr>
      <w:keepLines/>
      <w:keepNext/>
      <w:outlineLvl w:val="8"/>
    </w:pPr>
    <w:rPr>
      <w:rFonts w:eastAsiaTheme="majorEastAsia" w:cstheme="majorBidi"/>
      <w:color w:val="585858" w:themeColor="text1" w:themeTint="A6"/>
    </w:rPr>
  </w:style>
  <w:style w:type="character" w:styleId="864" w:default="1">
    <w:name w:val="Default Paragraph Font"/>
    <w:uiPriority w:val="1"/>
    <w:semiHidden/>
    <w:unhideWhenUsed/>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Document Map"/>
    <w:basedOn w:val="854"/>
    <w:link w:val="919"/>
    <w:uiPriority w:val="0"/>
    <w:semiHidden/>
    <w:unhideWhenUsed/>
    <w:qFormat/>
    <w:rPr>
      <w:rFonts w:ascii="宋体"/>
      <w:sz w:val="18"/>
      <w:szCs w:val="18"/>
    </w:rPr>
  </w:style>
  <w:style w:type="paragraph" w:styleId="867">
    <w:name w:val="annotation text"/>
    <w:basedOn w:val="854"/>
    <w:link w:val="913"/>
    <w:uiPriority w:val="0"/>
    <w:unhideWhenUsed/>
    <w:qFormat/>
    <w:pPr>
      <w:jc w:val="left"/>
    </w:pPr>
  </w:style>
  <w:style w:type="paragraph" w:styleId="868">
    <w:name w:val="Body Text"/>
    <w:basedOn w:val="854"/>
    <w:link w:val="915"/>
    <w:uiPriority w:val="0"/>
    <w:unhideWhenUsed/>
    <w:qFormat/>
    <w:pPr>
      <w:spacing w:after="120"/>
    </w:pPr>
  </w:style>
  <w:style w:type="paragraph" w:styleId="869">
    <w:name w:val="Body Text Indent"/>
    <w:basedOn w:val="854"/>
    <w:link w:val="917"/>
    <w:uiPriority w:val="0"/>
    <w:unhideWhenUsed/>
    <w:qFormat/>
    <w:pPr>
      <w:ind w:left="420"/>
      <w:spacing w:after="120"/>
    </w:pPr>
  </w:style>
  <w:style w:type="paragraph" w:styleId="870">
    <w:name w:val="Block Text"/>
    <w:basedOn w:val="854"/>
    <w:uiPriority w:val="0"/>
    <w:qFormat/>
    <w:pPr>
      <w:ind w:left="420" w:right="33"/>
      <w:jc w:val="left"/>
    </w:pPr>
    <w:rPr>
      <w:sz w:val="24"/>
    </w:rPr>
  </w:style>
  <w:style w:type="paragraph" w:styleId="871">
    <w:name w:val="index 4"/>
    <w:basedOn w:val="854"/>
    <w:next w:val="854"/>
    <w:uiPriority w:val="0"/>
    <w:qFormat/>
    <w:pPr>
      <w:ind w:left="600"/>
    </w:pPr>
  </w:style>
  <w:style w:type="paragraph" w:styleId="872">
    <w:name w:val="Plain Text"/>
    <w:basedOn w:val="854"/>
    <w:link w:val="920"/>
    <w:uiPriority w:val="0"/>
    <w:qFormat/>
    <w:rPr>
      <w:rFonts w:ascii="宋体" w:hAnsi="Courier New" w:eastAsia="楷体_GB2312"/>
      <w:sz w:val="26"/>
    </w:rPr>
  </w:style>
  <w:style w:type="paragraph" w:styleId="873">
    <w:name w:val="toc 8"/>
    <w:basedOn w:val="854"/>
    <w:next w:val="854"/>
    <w:uiPriority w:val="0"/>
    <w:qFormat/>
    <w:pPr>
      <w:ind w:left="2940"/>
    </w:pPr>
    <w:rPr>
      <w:rFonts w:eastAsia="楷体_GB2312"/>
      <w:sz w:val="26"/>
    </w:rPr>
  </w:style>
  <w:style w:type="paragraph" w:styleId="874">
    <w:name w:val="Balloon Text"/>
    <w:basedOn w:val="854"/>
    <w:link w:val="921"/>
    <w:uiPriority w:val="0"/>
    <w:qFormat/>
    <w:rPr>
      <w:sz w:val="18"/>
      <w:szCs w:val="18"/>
    </w:rPr>
  </w:style>
  <w:style w:type="paragraph" w:styleId="875">
    <w:name w:val="Footer"/>
    <w:basedOn w:val="854"/>
    <w:link w:val="922"/>
    <w:uiPriority w:val="99"/>
    <w:qFormat/>
    <w:pPr>
      <w:jc w:val="left"/>
      <w:tabs>
        <w:tab w:val="center" w:pos="4153" w:leader="none"/>
        <w:tab w:val="right" w:pos="8306" w:leader="none"/>
      </w:tabs>
    </w:pPr>
    <w:rPr>
      <w:sz w:val="18"/>
    </w:rPr>
  </w:style>
  <w:style w:type="paragraph" w:styleId="876">
    <w:name w:val="envelope return"/>
    <w:basedOn w:val="854"/>
    <w:uiPriority w:val="0"/>
    <w:qFormat/>
    <w:pPr>
      <w:jc w:val="left"/>
      <w:tabs>
        <w:tab w:val="left" w:pos="1630" w:leader="none"/>
      </w:tabs>
    </w:pPr>
    <w:rPr>
      <w:rFonts w:ascii="Arial" w:hAnsi="Arial" w:eastAsia="DFKai-SB" w:cs="Arial"/>
      <w:sz w:val="28"/>
      <w:lang w:eastAsia="zh-TW"/>
    </w:rPr>
  </w:style>
  <w:style w:type="paragraph" w:styleId="877">
    <w:name w:val="Header"/>
    <w:basedOn w:val="854"/>
    <w:next w:val="873"/>
    <w:link w:val="923"/>
    <w:uiPriority w:val="99"/>
    <w:qFormat/>
    <w:pPr>
      <w:jc w:val="center"/>
      <w:tabs>
        <w:tab w:val="center" w:pos="4153" w:leader="none"/>
        <w:tab w:val="right" w:pos="8306" w:leader="none"/>
      </w:tabs>
      <w:pBdr>
        <w:bottom w:val="single" w:color="auto" w:sz="6" w:space="1"/>
      </w:pBdr>
    </w:pPr>
    <w:rPr>
      <w:sz w:val="18"/>
    </w:rPr>
  </w:style>
  <w:style w:type="paragraph" w:styleId="878">
    <w:name w:val="toc 1"/>
    <w:basedOn w:val="854"/>
    <w:next w:val="854"/>
    <w:uiPriority w:val="39"/>
    <w:qFormat/>
  </w:style>
  <w:style w:type="paragraph" w:styleId="879">
    <w:name w:val="Subtitle"/>
    <w:basedOn w:val="854"/>
    <w:next w:val="854"/>
    <w:link w:val="904"/>
    <w:uiPriority w:val="11"/>
    <w:qFormat/>
    <w:pPr>
      <w:jc w:val="center"/>
    </w:pPr>
    <w:rPr>
      <w:rFonts w:asciiTheme="majorHAnsi" w:hAnsiTheme="majorHAnsi" w:eastAsiaTheme="majorEastAsia" w:cstheme="majorBidi"/>
      <w:color w:val="585858" w:themeColor="text1" w:themeTint="A6"/>
      <w:spacing w:val="15"/>
      <w:sz w:val="28"/>
      <w:szCs w:val="28"/>
    </w:rPr>
  </w:style>
  <w:style w:type="paragraph" w:styleId="880">
    <w:name w:val="toc 2"/>
    <w:basedOn w:val="854"/>
    <w:next w:val="854"/>
    <w:uiPriority w:val="39"/>
    <w:qFormat/>
    <w:pPr>
      <w:ind w:left="420"/>
    </w:pPr>
  </w:style>
  <w:style w:type="paragraph" w:styleId="881">
    <w:name w:val="Body Text 2"/>
    <w:basedOn w:val="854"/>
    <w:link w:val="924"/>
    <w:uiPriority w:val="0"/>
    <w:qFormat/>
    <w:pPr>
      <w:spacing w:after="120" w:line="480" w:lineRule="auto"/>
    </w:pPr>
  </w:style>
  <w:style w:type="paragraph" w:styleId="882">
    <w:name w:val="HTML Preformatted"/>
    <w:basedOn w:val="854"/>
    <w:link w:val="9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83">
    <w:name w:val="Normal (Web)"/>
    <w:basedOn w:val="854"/>
    <w:uiPriority w:val="0"/>
    <w:qFormat/>
    <w:pPr>
      <w:jc w:val="left"/>
      <w:spacing w:before="100" w:beforeAutospacing="1" w:after="100" w:afterAutospacing="1"/>
      <w:widowControl/>
    </w:pPr>
    <w:rPr>
      <w:rFonts w:ascii="宋体" w:hAnsi="宋体" w:cs="宋体"/>
      <w:sz w:val="24"/>
    </w:rPr>
  </w:style>
  <w:style w:type="paragraph" w:styleId="884">
    <w:name w:val="Title"/>
    <w:basedOn w:val="854"/>
    <w:next w:val="854"/>
    <w:link w:val="903"/>
    <w:uiPriority w:val="0"/>
    <w:qFormat/>
    <w:pPr>
      <w:contextualSpacing/>
      <w:jc w:val="center"/>
      <w:spacing w:after="80"/>
    </w:pPr>
    <w:rPr>
      <w:rFonts w:asciiTheme="majorHAnsi" w:hAnsiTheme="majorHAnsi" w:eastAsiaTheme="majorEastAsia" w:cstheme="majorBidi"/>
      <w:spacing w:val="-10"/>
      <w:sz w:val="56"/>
      <w:szCs w:val="56"/>
    </w:rPr>
  </w:style>
  <w:style w:type="paragraph" w:styleId="885">
    <w:name w:val="annotation subject"/>
    <w:basedOn w:val="867"/>
    <w:next w:val="867"/>
    <w:link w:val="914"/>
    <w:uiPriority w:val="0"/>
    <w:qFormat/>
    <w:rPr>
      <w:b/>
      <w:bCs/>
    </w:rPr>
  </w:style>
  <w:style w:type="paragraph" w:styleId="886">
    <w:name w:val="Body Text First Indent"/>
    <w:basedOn w:val="868"/>
    <w:next w:val="887"/>
    <w:link w:val="916"/>
    <w:uiPriority w:val="0"/>
    <w:qFormat/>
    <w:pPr>
      <w:jc w:val="left"/>
      <w:spacing w:after="160"/>
    </w:pPr>
    <w:rPr>
      <w:rFonts w:ascii="华文中宋" w:eastAsia="华文中宋"/>
      <w:bCs/>
      <w:sz w:val="28"/>
    </w:rPr>
  </w:style>
  <w:style w:type="paragraph" w:styleId="887">
    <w:name w:val="Body Text First Indent 2"/>
    <w:basedOn w:val="869"/>
    <w:link w:val="918"/>
    <w:uiPriority w:val="99"/>
    <w:unhideWhenUsed/>
    <w:qFormat/>
    <w:pPr>
      <w:ind w:left="0" w:firstLine="420"/>
      <w:spacing w:after="160"/>
    </w:pPr>
    <w:rPr>
      <w:b/>
      <w:sz w:val="30"/>
    </w:rPr>
  </w:style>
  <w:style w:type="table" w:styleId="888">
    <w:name w:val="Table Grid"/>
    <w:basedOn w:val="865"/>
    <w:uiPriority w:val="39"/>
    <w:unhideWhenUsed/>
    <w:qFormat/>
    <w:pPr>
      <w:jc w:val="both"/>
      <w:spacing w:after="160" w:line="278" w:lineRule="auto"/>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uiPriority w:val="22"/>
    <w:qFormat/>
    <w:rPr>
      <w:b/>
      <w:bCs/>
    </w:rPr>
  </w:style>
  <w:style w:type="character" w:styleId="890">
    <w:name w:val="page number"/>
    <w:uiPriority w:val="0"/>
    <w:qFormat/>
  </w:style>
  <w:style w:type="character" w:styleId="891">
    <w:name w:val="FollowedHyperlink"/>
    <w:basedOn w:val="864"/>
    <w:uiPriority w:val="0"/>
    <w:qFormat/>
    <w:rPr>
      <w:color w:val="auto"/>
      <w:u w:val="none"/>
    </w:rPr>
  </w:style>
  <w:style w:type="character" w:styleId="892">
    <w:name w:val="Hyperlink"/>
    <w:basedOn w:val="864"/>
    <w:uiPriority w:val="99"/>
    <w:unhideWhenUsed/>
    <w:qFormat/>
    <w:rPr>
      <w:color w:val="467886" w:themeColor="hyperlink"/>
      <w:u w:val="single"/>
    </w:rPr>
  </w:style>
  <w:style w:type="character" w:styleId="893">
    <w:name w:val="annotation reference"/>
    <w:basedOn w:val="864"/>
    <w:uiPriority w:val="99"/>
    <w:qFormat/>
    <w:rPr>
      <w:sz w:val="21"/>
      <w:szCs w:val="21"/>
    </w:rPr>
  </w:style>
  <w:style w:type="character" w:styleId="894" w:customStyle="1">
    <w:name w:val="标题 1 Char"/>
    <w:basedOn w:val="864"/>
    <w:link w:val="855"/>
    <w:uiPriority w:val="0"/>
    <w:qFormat/>
    <w:rPr>
      <w:rFonts w:asciiTheme="majorHAnsi" w:hAnsiTheme="majorHAnsi" w:eastAsiaTheme="majorEastAsia" w:cstheme="majorBidi"/>
      <w:color w:val="0f4761" w:themeColor="accent1" w:themeShade="BF"/>
      <w:sz w:val="48"/>
      <w:szCs w:val="48"/>
    </w:rPr>
  </w:style>
  <w:style w:type="character" w:styleId="895" w:customStyle="1">
    <w:name w:val="标题 2 Char"/>
    <w:basedOn w:val="864"/>
    <w:link w:val="856"/>
    <w:uiPriority w:val="9"/>
    <w:qFormat/>
    <w:rPr>
      <w:rFonts w:asciiTheme="majorHAnsi" w:hAnsiTheme="majorHAnsi" w:eastAsiaTheme="majorEastAsia" w:cstheme="majorBidi"/>
      <w:color w:val="0f4761" w:themeColor="accent1" w:themeShade="BF"/>
      <w:sz w:val="40"/>
      <w:szCs w:val="40"/>
    </w:rPr>
  </w:style>
  <w:style w:type="character" w:styleId="896" w:customStyle="1">
    <w:name w:val="标题 3 Char"/>
    <w:basedOn w:val="864"/>
    <w:link w:val="857"/>
    <w:uiPriority w:val="0"/>
    <w:qFormat/>
    <w:rPr>
      <w:rFonts w:asciiTheme="majorHAnsi" w:hAnsiTheme="majorHAnsi" w:eastAsiaTheme="majorEastAsia" w:cstheme="majorBidi"/>
      <w:color w:val="0f4761" w:themeColor="accent1" w:themeShade="BF"/>
      <w:sz w:val="32"/>
      <w:szCs w:val="32"/>
    </w:rPr>
  </w:style>
  <w:style w:type="character" w:styleId="897" w:customStyle="1">
    <w:name w:val="标题 4 Char"/>
    <w:basedOn w:val="864"/>
    <w:link w:val="858"/>
    <w:uiPriority w:val="0"/>
    <w:qFormat/>
    <w:rPr>
      <w:rFonts w:cstheme="majorBidi"/>
      <w:color w:val="0f4761" w:themeColor="accent1" w:themeShade="BF"/>
      <w:sz w:val="28"/>
      <w:szCs w:val="28"/>
    </w:rPr>
  </w:style>
  <w:style w:type="character" w:styleId="898" w:customStyle="1">
    <w:name w:val="标题 5 Char"/>
    <w:basedOn w:val="864"/>
    <w:link w:val="859"/>
    <w:uiPriority w:val="9"/>
    <w:semiHidden/>
    <w:qFormat/>
    <w:rPr>
      <w:rFonts w:cstheme="majorBidi"/>
      <w:color w:val="0f4761" w:themeColor="accent1" w:themeShade="BF"/>
      <w:sz w:val="24"/>
      <w:szCs w:val="24"/>
    </w:rPr>
  </w:style>
  <w:style w:type="character" w:styleId="899" w:customStyle="1">
    <w:name w:val="标题 6 Char"/>
    <w:basedOn w:val="864"/>
    <w:link w:val="860"/>
    <w:uiPriority w:val="9"/>
    <w:semiHidden/>
    <w:qFormat/>
    <w:rPr>
      <w:rFonts w:cstheme="majorBidi"/>
      <w:b/>
      <w:bCs/>
      <w:color w:val="0f4761" w:themeColor="accent1" w:themeShade="BF"/>
    </w:rPr>
  </w:style>
  <w:style w:type="character" w:styleId="900" w:customStyle="1">
    <w:name w:val="标题 7 Char"/>
    <w:basedOn w:val="864"/>
    <w:link w:val="861"/>
    <w:uiPriority w:val="9"/>
    <w:semiHidden/>
    <w:qFormat/>
    <w:rPr>
      <w:rFonts w:cstheme="majorBidi"/>
      <w:b/>
      <w:bCs/>
      <w:color w:val="585858" w:themeColor="text1" w:themeTint="A6"/>
    </w:rPr>
  </w:style>
  <w:style w:type="character" w:styleId="901" w:customStyle="1">
    <w:name w:val="标题 8 Char"/>
    <w:basedOn w:val="864"/>
    <w:link w:val="862"/>
    <w:uiPriority w:val="9"/>
    <w:semiHidden/>
    <w:qFormat/>
    <w:rPr>
      <w:rFonts w:cstheme="majorBidi"/>
      <w:color w:val="585858" w:themeColor="text1" w:themeTint="A6"/>
    </w:rPr>
  </w:style>
  <w:style w:type="character" w:styleId="902" w:customStyle="1">
    <w:name w:val="标题 9 Char"/>
    <w:basedOn w:val="864"/>
    <w:link w:val="863"/>
    <w:uiPriority w:val="9"/>
    <w:semiHidden/>
    <w:qFormat/>
    <w:rPr>
      <w:rFonts w:eastAsiaTheme="majorEastAsia" w:cstheme="majorBidi"/>
      <w:color w:val="585858" w:themeColor="text1" w:themeTint="A6"/>
    </w:rPr>
  </w:style>
  <w:style w:type="character" w:styleId="903" w:customStyle="1">
    <w:name w:val="标题 Char"/>
    <w:basedOn w:val="864"/>
    <w:link w:val="884"/>
    <w:uiPriority w:val="0"/>
    <w:qFormat/>
    <w:rPr>
      <w:rFonts w:asciiTheme="majorHAnsi" w:hAnsiTheme="majorHAnsi" w:eastAsiaTheme="majorEastAsia" w:cstheme="majorBidi"/>
      <w:spacing w:val="-10"/>
      <w:sz w:val="56"/>
      <w:szCs w:val="56"/>
    </w:rPr>
  </w:style>
  <w:style w:type="character" w:styleId="904" w:customStyle="1">
    <w:name w:val="副标题 Char"/>
    <w:basedOn w:val="864"/>
    <w:link w:val="879"/>
    <w:uiPriority w:val="11"/>
    <w:rPr>
      <w:rFonts w:asciiTheme="majorHAnsi" w:hAnsiTheme="majorHAnsi" w:eastAsiaTheme="majorEastAsia" w:cstheme="majorBidi"/>
      <w:color w:val="585858" w:themeColor="text1" w:themeTint="A6"/>
      <w:spacing w:val="15"/>
      <w:sz w:val="28"/>
      <w:szCs w:val="28"/>
    </w:rPr>
  </w:style>
  <w:style w:type="paragraph" w:styleId="905">
    <w:name w:val="Quote"/>
    <w:basedOn w:val="854"/>
    <w:next w:val="854"/>
    <w:link w:val="906"/>
    <w:uiPriority w:val="29"/>
    <w:qFormat/>
    <w:pPr>
      <w:jc w:val="center"/>
      <w:spacing w:before="160"/>
    </w:pPr>
    <w:rPr>
      <w:i/>
      <w:iCs/>
      <w:color w:val="3f3f3f" w:themeColor="text1" w:themeTint="BF"/>
    </w:rPr>
  </w:style>
  <w:style w:type="character" w:styleId="906" w:customStyle="1">
    <w:name w:val="引用 Char"/>
    <w:basedOn w:val="864"/>
    <w:link w:val="905"/>
    <w:uiPriority w:val="29"/>
    <w:qFormat/>
    <w:rPr>
      <w:i/>
      <w:iCs/>
      <w:color w:val="3f3f3f" w:themeColor="text1" w:themeTint="BF"/>
    </w:rPr>
  </w:style>
  <w:style w:type="paragraph" w:styleId="907">
    <w:name w:val="List Paragraph"/>
    <w:basedOn w:val="854"/>
    <w:uiPriority w:val="34"/>
    <w:qFormat/>
    <w:pPr>
      <w:contextualSpacing/>
      <w:ind w:left="720"/>
    </w:pPr>
  </w:style>
  <w:style w:type="character" w:styleId="908" w:customStyle="1">
    <w:name w:val="明显强调1"/>
    <w:basedOn w:val="864"/>
    <w:uiPriority w:val="21"/>
    <w:qFormat/>
    <w:rPr>
      <w:i/>
      <w:iCs/>
      <w:color w:val="0f4761" w:themeColor="accent1" w:themeShade="BF"/>
    </w:rPr>
  </w:style>
  <w:style w:type="paragraph" w:styleId="909">
    <w:name w:val="Intense Quote"/>
    <w:basedOn w:val="854"/>
    <w:next w:val="854"/>
    <w:link w:val="910"/>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10" w:customStyle="1">
    <w:name w:val="明显引用 Char"/>
    <w:basedOn w:val="864"/>
    <w:link w:val="909"/>
    <w:uiPriority w:val="30"/>
    <w:qFormat/>
    <w:rPr>
      <w:i/>
      <w:iCs/>
      <w:color w:val="0f4761" w:themeColor="accent1" w:themeShade="BF"/>
    </w:rPr>
  </w:style>
  <w:style w:type="character" w:styleId="911" w:customStyle="1">
    <w:name w:val="明显参考1"/>
    <w:basedOn w:val="864"/>
    <w:uiPriority w:val="32"/>
    <w:qFormat/>
    <w:rPr>
      <w:b/>
      <w:bCs/>
      <w:smallCaps/>
      <w:color w:val="0f4761" w:themeColor="accent1" w:themeShade="BF"/>
      <w:spacing w:val="5"/>
    </w:rPr>
  </w:style>
  <w:style w:type="character" w:styleId="912" w:customStyle="1">
    <w:name w:val="NormalCharacter1"/>
    <w:uiPriority w:val="0"/>
    <w:qFormat/>
    <w:rPr>
      <w:rFonts w:ascii="Times New Roman" w:hAnsi="Times New Roman" w:eastAsia="宋体" w:cs="Times New Roman"/>
      <w:sz w:val="21"/>
      <w:lang w:val="en-US" w:eastAsia="zh-CN" w:bidi="ar-SA"/>
    </w:rPr>
  </w:style>
  <w:style w:type="character" w:styleId="913" w:customStyle="1">
    <w:name w:val="批注文字 Char"/>
    <w:basedOn w:val="864"/>
    <w:link w:val="867"/>
    <w:uiPriority w:val="0"/>
    <w:qFormat/>
    <w:rPr>
      <w:rFonts w:ascii="Times New Roman" w:hAnsi="Times New Roman" w:eastAsia="宋体" w:cs="Times New Roman"/>
      <w:szCs w:val="20"/>
    </w:rPr>
  </w:style>
  <w:style w:type="character" w:styleId="914" w:customStyle="1">
    <w:name w:val="批注主题 Char"/>
    <w:basedOn w:val="913"/>
    <w:link w:val="885"/>
    <w:uiPriority w:val="0"/>
    <w:qFormat/>
    <w:rPr>
      <w:rFonts w:ascii="Times New Roman" w:hAnsi="Times New Roman" w:eastAsia="宋体" w:cs="Times New Roman"/>
      <w:b/>
      <w:bCs/>
      <w:szCs w:val="20"/>
    </w:rPr>
  </w:style>
  <w:style w:type="character" w:styleId="915" w:customStyle="1">
    <w:name w:val="正文文本 Char"/>
    <w:basedOn w:val="864"/>
    <w:link w:val="868"/>
    <w:uiPriority w:val="0"/>
    <w:qFormat/>
    <w:rPr>
      <w:rFonts w:ascii="Times New Roman" w:hAnsi="Times New Roman" w:eastAsia="宋体" w:cs="Times New Roman"/>
      <w:szCs w:val="20"/>
    </w:rPr>
  </w:style>
  <w:style w:type="character" w:styleId="916" w:customStyle="1">
    <w:name w:val="正文首行缩进 Char"/>
    <w:basedOn w:val="915"/>
    <w:link w:val="886"/>
    <w:uiPriority w:val="0"/>
    <w:rPr>
      <w:rFonts w:ascii="华文中宋" w:hAnsi="Times New Roman" w:eastAsia="华文中宋" w:cs="Times New Roman"/>
      <w:bCs/>
      <w:sz w:val="28"/>
      <w:szCs w:val="20"/>
    </w:rPr>
  </w:style>
  <w:style w:type="character" w:styleId="917" w:customStyle="1">
    <w:name w:val="正文文本缩进 Char"/>
    <w:basedOn w:val="864"/>
    <w:link w:val="869"/>
    <w:uiPriority w:val="0"/>
    <w:rPr>
      <w:rFonts w:ascii="Times New Roman" w:hAnsi="Times New Roman" w:eastAsia="宋体" w:cs="Times New Roman"/>
      <w:szCs w:val="20"/>
    </w:rPr>
  </w:style>
  <w:style w:type="character" w:styleId="918" w:customStyle="1">
    <w:name w:val="正文首行缩进 2 Char"/>
    <w:basedOn w:val="917"/>
    <w:link w:val="887"/>
    <w:uiPriority w:val="99"/>
    <w:rPr>
      <w:rFonts w:ascii="Times New Roman" w:hAnsi="Times New Roman" w:eastAsia="宋体" w:cs="Times New Roman"/>
      <w:b/>
      <w:sz w:val="30"/>
      <w:szCs w:val="20"/>
    </w:rPr>
  </w:style>
  <w:style w:type="character" w:styleId="919" w:customStyle="1">
    <w:name w:val="文档结构图 Char"/>
    <w:basedOn w:val="864"/>
    <w:link w:val="866"/>
    <w:uiPriority w:val="0"/>
    <w:semiHidden/>
    <w:qFormat/>
    <w:rPr>
      <w:rFonts w:ascii="宋体" w:hAnsi="Times New Roman" w:eastAsia="宋体" w:cs="Times New Roman"/>
      <w:sz w:val="18"/>
      <w:szCs w:val="18"/>
    </w:rPr>
  </w:style>
  <w:style w:type="character" w:styleId="920" w:customStyle="1">
    <w:name w:val="纯文本 Char"/>
    <w:basedOn w:val="864"/>
    <w:link w:val="872"/>
    <w:uiPriority w:val="0"/>
    <w:rPr>
      <w:rFonts w:ascii="宋体" w:hAnsi="Courier New" w:eastAsia="楷体_GB2312" w:cs="Times New Roman"/>
      <w:sz w:val="26"/>
      <w:szCs w:val="20"/>
    </w:rPr>
  </w:style>
  <w:style w:type="character" w:styleId="921" w:customStyle="1">
    <w:name w:val="批注框文本 Char"/>
    <w:basedOn w:val="864"/>
    <w:link w:val="874"/>
    <w:uiPriority w:val="0"/>
    <w:qFormat/>
    <w:rPr>
      <w:rFonts w:ascii="Times New Roman" w:hAnsi="Times New Roman" w:eastAsia="宋体" w:cs="Times New Roman"/>
      <w:sz w:val="18"/>
      <w:szCs w:val="18"/>
    </w:rPr>
  </w:style>
  <w:style w:type="character" w:styleId="922" w:customStyle="1">
    <w:name w:val="页脚 Char"/>
    <w:basedOn w:val="864"/>
    <w:link w:val="875"/>
    <w:uiPriority w:val="99"/>
    <w:qFormat/>
    <w:rPr>
      <w:rFonts w:ascii="Times New Roman" w:hAnsi="Times New Roman" w:eastAsia="宋体" w:cs="Times New Roman"/>
      <w:sz w:val="18"/>
      <w:szCs w:val="20"/>
    </w:rPr>
  </w:style>
  <w:style w:type="character" w:styleId="923" w:customStyle="1">
    <w:name w:val="页眉 Char"/>
    <w:basedOn w:val="864"/>
    <w:link w:val="877"/>
    <w:uiPriority w:val="99"/>
    <w:rPr>
      <w:rFonts w:ascii="Times New Roman" w:hAnsi="Times New Roman" w:eastAsia="宋体" w:cs="Times New Roman"/>
      <w:sz w:val="18"/>
      <w:szCs w:val="20"/>
    </w:rPr>
  </w:style>
  <w:style w:type="character" w:styleId="924" w:customStyle="1">
    <w:name w:val="正文文本 2 Char"/>
    <w:basedOn w:val="864"/>
    <w:link w:val="881"/>
    <w:uiPriority w:val="0"/>
    <w:rPr>
      <w:rFonts w:ascii="Times New Roman" w:hAnsi="Times New Roman" w:eastAsia="宋体" w:cs="Times New Roman"/>
      <w:szCs w:val="20"/>
    </w:rPr>
  </w:style>
  <w:style w:type="character" w:styleId="925" w:customStyle="1">
    <w:name w:val="HTML 预设格式 Char"/>
    <w:basedOn w:val="864"/>
    <w:link w:val="882"/>
    <w:uiPriority w:val="0"/>
    <w:qFormat/>
    <w:rPr>
      <w:rFonts w:ascii="黑体" w:hAnsi="Courier New" w:eastAsia="黑体" w:cs="楷体_GB2312"/>
      <w:sz w:val="20"/>
      <w:szCs w:val="20"/>
    </w:rPr>
  </w:style>
  <w:style w:type="paragraph" w:styleId="926" w:customStyle="1">
    <w:name w:val="无间隔1"/>
    <w:uiPriority w:val="99"/>
    <w:qFormat/>
    <w:pPr>
      <w:jc w:val="both"/>
      <w:spacing w:after="160" w:line="278" w:lineRule="auto"/>
      <w:widowControl w:val="off"/>
    </w:pPr>
    <w:rPr>
      <w:rFonts w:ascii="Calibri" w:hAnsi="Calibri" w:eastAsia="宋体" w:cs="Calibri"/>
      <w:sz w:val="21"/>
      <w:szCs w:val="21"/>
      <w:lang w:val="en-US" w:eastAsia="zh-CN" w:bidi="ar-SA"/>
    </w:rPr>
  </w:style>
  <w:style w:type="paragraph" w:styleId="927" w:customStyle="1">
    <w:name w:val="列出段落1"/>
    <w:basedOn w:val="854"/>
    <w:uiPriority w:val="34"/>
    <w:qFormat/>
    <w:pPr>
      <w:ind w:firstLine="420"/>
    </w:pPr>
  </w:style>
  <w:style w:type="paragraph" w:styleId="928" w:customStyle="1">
    <w:name w:val="_Style 37"/>
    <w:basedOn w:val="854"/>
    <w:next w:val="907"/>
    <w:uiPriority w:val="99"/>
    <w:qFormat/>
    <w:pPr>
      <w:ind w:firstLine="420"/>
    </w:pPr>
    <w:rPr>
      <w:szCs w:val="24"/>
    </w:rPr>
  </w:style>
  <w:style w:type="paragraph" w:styleId="929" w:customStyle="1">
    <w:name w:val="正文1"/>
    <w:basedOn w:val="854"/>
    <w:next w:val="854"/>
    <w:uiPriority w:val="0"/>
    <w:qFormat/>
    <w:rPr>
      <w:rFonts w:ascii="宋体" w:hAnsi="宋体" w:cs="宋体"/>
      <w:sz w:val="24"/>
      <w:lang w:eastAsia="en-US"/>
    </w:rPr>
  </w:style>
  <w:style w:type="character" w:styleId="930" w:customStyle="1">
    <w:name w:val="NormalCharacter"/>
    <w:uiPriority w:val="99"/>
    <w:qFormat/>
  </w:style>
  <w:style w:type="paragraph" w:styleId="931" w:customStyle="1">
    <w:name w:val="UserStyle_4"/>
    <w:basedOn w:val="854"/>
    <w:link w:val="949"/>
    <w:uiPriority w:val="99"/>
    <w:qFormat/>
  </w:style>
  <w:style w:type="paragraph" w:styleId="932" w:customStyle="1">
    <w:name w:val="UserStyle_11"/>
    <w:basedOn w:val="854"/>
    <w:uiPriority w:val="99"/>
    <w:qFormat/>
    <w:pPr>
      <w:ind w:firstLine="420"/>
    </w:pPr>
  </w:style>
  <w:style w:type="paragraph" w:styleId="933" w:customStyle="1">
    <w:name w:val="UserStyle_10"/>
    <w:basedOn w:val="854"/>
    <w:uiPriority w:val="99"/>
    <w:qFormat/>
    <w:pPr>
      <w:ind w:firstLine="420"/>
    </w:pPr>
    <w:rPr>
      <w:rFonts w:ascii="Calibri" w:hAnsi="Calibri"/>
      <w:sz w:val="22"/>
      <w:szCs w:val="22"/>
    </w:rPr>
  </w:style>
  <w:style w:type="paragraph" w:styleId="934" w:customStyle="1">
    <w:name w:val="Default"/>
    <w:uiPriority w:val="0"/>
    <w:qFormat/>
    <w:pPr>
      <w:spacing w:after="160" w:line="278" w:lineRule="auto"/>
      <w:widowControl w:val="off"/>
    </w:pPr>
    <w:rPr>
      <w:rFonts w:ascii="Wingdings" w:hAnsi="Wingdings" w:eastAsia="宋体" w:cs="Wingdings"/>
      <w:color w:val="000000"/>
      <w:sz w:val="24"/>
      <w:szCs w:val="24"/>
      <w:lang w:val="en-US" w:eastAsia="zh-CN" w:bidi="ar-SA"/>
    </w:rPr>
  </w:style>
  <w:style w:type="paragraph" w:styleId="935" w:customStyle="1">
    <w:name w:val="正文文本 (3)"/>
    <w:basedOn w:val="854"/>
    <w:uiPriority w:val="0"/>
    <w:qFormat/>
    <w:pPr>
      <w:jc w:val="both"/>
      <w:spacing w:before="7380" w:line="619" w:lineRule="exact"/>
      <w:shd w:val="clear" w:color="auto" w:fill="ffffff"/>
    </w:pPr>
    <w:rPr>
      <w:rFonts w:ascii="MingLiU" w:hAnsi="MingLiU" w:eastAsia="MingLiU" w:cs="MingLiU"/>
      <w:sz w:val="30"/>
      <w:szCs w:val="30"/>
    </w:rPr>
  </w:style>
  <w:style w:type="paragraph" w:styleId="936" w:customStyle="1">
    <w:name w:val="_Style 1"/>
    <w:basedOn w:val="854"/>
    <w:uiPriority w:val="0"/>
    <w:qFormat/>
    <w:pPr>
      <w:ind w:firstLine="420"/>
      <w:spacing w:line="360" w:lineRule="auto"/>
    </w:pPr>
    <w:rPr>
      <w:rFonts w:ascii="Calibri" w:hAnsi="Calibri"/>
      <w:sz w:val="24"/>
      <w:szCs w:val="22"/>
    </w:rPr>
  </w:style>
  <w:style w:type="paragraph" w:styleId="937" w:customStyle="1">
    <w:name w:val="修订1"/>
    <w:hidden/>
    <w:uiPriority w:val="99"/>
    <w:semiHidden/>
    <w:qFormat/>
    <w:pPr>
      <w:spacing w:after="160" w:line="278" w:lineRule="auto"/>
    </w:pPr>
    <w:rPr>
      <w:rFonts w:ascii="Times New Roman" w:hAnsi="Times New Roman" w:eastAsia="宋体" w:cs="Times New Roman"/>
      <w:sz w:val="21"/>
      <w:lang w:val="en-US" w:eastAsia="zh-CN" w:bidi="ar-SA"/>
    </w:rPr>
  </w:style>
  <w:style w:type="paragraph" w:styleId="938" w:customStyle="1">
    <w:name w:val="正文2"/>
    <w:uiPriority w:val="0"/>
    <w:qFormat/>
    <w:pPr>
      <w:jc w:val="both"/>
      <w:spacing w:after="160" w:line="312" w:lineRule="atLeast"/>
      <w:widowControl w:val="off"/>
    </w:pPr>
    <w:rPr>
      <w:rFonts w:ascii="宋体" w:hAnsi="Times New Roman" w:eastAsia="宋体" w:cs="Times New Roman"/>
      <w:sz w:val="34"/>
      <w:lang w:val="en-US" w:eastAsia="zh-CN" w:bidi="ar-SA"/>
    </w:rPr>
  </w:style>
  <w:style w:type="character" w:styleId="939" w:customStyle="1">
    <w:name w:val="font31"/>
    <w:basedOn w:val="864"/>
    <w:uiPriority w:val="0"/>
    <w:qFormat/>
    <w:rPr>
      <w:rFonts w:hint="default" w:ascii="Times New Roman" w:hAnsi="Times New Roman" w:cs="Times New Roman"/>
      <w:color w:val="000000"/>
      <w:sz w:val="22"/>
      <w:szCs w:val="22"/>
      <w:u w:val="none"/>
    </w:rPr>
  </w:style>
  <w:style w:type="character" w:styleId="940" w:customStyle="1">
    <w:name w:val="font11"/>
    <w:basedOn w:val="864"/>
    <w:uiPriority w:val="0"/>
    <w:qFormat/>
    <w:rPr>
      <w:rFonts w:hint="eastAsia" w:ascii="宋体" w:hAnsi="宋体" w:eastAsia="宋体" w:cs="宋体"/>
      <w:color w:val="000000"/>
      <w:sz w:val="22"/>
      <w:szCs w:val="22"/>
      <w:u w:val="none"/>
    </w:rPr>
  </w:style>
  <w:style w:type="character" w:styleId="941" w:customStyle="1">
    <w:name w:val="font51"/>
    <w:basedOn w:val="864"/>
    <w:uiPriority w:val="0"/>
    <w:qFormat/>
    <w:rPr>
      <w:rFonts w:ascii="Arial" w:hAnsi="Arial" w:cs="Arial"/>
      <w:color w:val="000000"/>
      <w:sz w:val="22"/>
      <w:szCs w:val="22"/>
      <w:u w:val="none"/>
    </w:rPr>
  </w:style>
  <w:style w:type="paragraph" w:styleId="942" w:customStyle="1">
    <w:name w:val="正文首行缩进 21"/>
    <w:basedOn w:val="943"/>
    <w:next w:val="854"/>
    <w:uiPriority w:val="0"/>
    <w:qFormat/>
    <w:pPr>
      <w:ind w:left="420" w:firstLine="420"/>
      <w:spacing w:after="120" w:line="240" w:lineRule="auto"/>
      <w:widowControl w:val="off"/>
    </w:pPr>
    <w:rPr>
      <w:rFonts w:ascii="Cambria" w:hAnsi="Cambria" w:eastAsia="华文细黑"/>
      <w:sz w:val="21"/>
    </w:rPr>
  </w:style>
  <w:style w:type="paragraph" w:styleId="943" w:customStyle="1">
    <w:name w:val="正文文本缩进1"/>
    <w:basedOn w:val="854"/>
    <w:next w:val="944"/>
    <w:uiPriority w:val="0"/>
    <w:qFormat/>
    <w:pPr>
      <w:ind w:left="156"/>
      <w:spacing w:line="300" w:lineRule="auto"/>
      <w:widowControl/>
    </w:pPr>
    <w:rPr>
      <w:rFonts w:ascii="仿宋_GB2312" w:eastAsia="仿宋_GB2312"/>
      <w:sz w:val="28"/>
    </w:rPr>
  </w:style>
  <w:style w:type="paragraph" w:styleId="944" w:customStyle="1">
    <w:name w:val="寄信人地址1"/>
    <w:basedOn w:val="854"/>
    <w:uiPriority w:val="99"/>
    <w:qFormat/>
    <w:rPr>
      <w:rFonts w:ascii="Arial" w:hAnsi="Arial"/>
    </w:rPr>
  </w:style>
  <w:style w:type="paragraph" w:styleId="945" w:customStyle="1">
    <w:name w:val="正文缩进1"/>
    <w:basedOn w:val="854"/>
    <w:uiPriority w:val="0"/>
    <w:qFormat/>
    <w:pPr>
      <w:ind w:firstLine="420"/>
      <w:jc w:val="left"/>
      <w:widowControl/>
    </w:pPr>
    <w:rPr>
      <w:sz w:val="20"/>
    </w:rPr>
  </w:style>
  <w:style w:type="paragraph" w:styleId="946" w:customStyle="1">
    <w:name w:val="页脚1"/>
    <w:basedOn w:val="854"/>
    <w:next w:val="947"/>
    <w:uiPriority w:val="99"/>
    <w:qFormat/>
    <w:pPr>
      <w:jc w:val="left"/>
      <w:tabs>
        <w:tab w:val="center" w:pos="4153" w:leader="none"/>
        <w:tab w:val="right" w:pos="8306" w:leader="none"/>
      </w:tabs>
    </w:pPr>
    <w:rPr>
      <w:sz w:val="18"/>
      <w:szCs w:val="18"/>
    </w:rPr>
  </w:style>
  <w:style w:type="paragraph" w:styleId="947" w:customStyle="1">
    <w:name w:val="TOC Heading1"/>
    <w:next w:val="854"/>
    <w:uiPriority w:val="0"/>
    <w:qFormat/>
    <w:pPr>
      <w:spacing w:after="160" w:line="278" w:lineRule="auto"/>
    </w:pPr>
    <w:rPr>
      <w:rFonts w:ascii="Times New Roman" w:hAnsi="Times New Roman" w:eastAsia="宋体" w:cs="Times New Roman"/>
      <w:sz w:val="32"/>
      <w:lang w:val="en-US" w:eastAsia="zh-CN" w:bidi="ar-SA"/>
    </w:rPr>
  </w:style>
  <w:style w:type="paragraph" w:styleId="948" w:customStyle="1">
    <w:name w:val="文本块1"/>
    <w:basedOn w:val="854"/>
    <w:uiPriority w:val="0"/>
    <w:qFormat/>
    <w:pPr>
      <w:ind w:left="420" w:right="33"/>
      <w:jc w:val="left"/>
    </w:pPr>
    <w:rPr>
      <w:sz w:val="24"/>
    </w:rPr>
  </w:style>
  <w:style w:type="character" w:styleId="949" w:customStyle="1">
    <w:name w:val="NormalCharacter11"/>
    <w:link w:val="931"/>
    <w:uiPriority w:val="99"/>
    <w:qFormat/>
    <w:rPr>
      <w:rFonts w:ascii="Times New Roman" w:hAnsi="Times New Roman" w:eastAsia="宋体" w:cs="Times New Roman"/>
      <w:szCs w:val="20"/>
    </w:rPr>
  </w:style>
  <w:style w:type="paragraph" w:styleId="950" w:customStyle="1">
    <w:name w:val="修订2"/>
    <w:hidden/>
    <w:uiPriority w:val="99"/>
    <w:unhideWhenUsed/>
    <w:rPr>
      <w:rFonts w:ascii="Times New Roman" w:hAnsi="Times New Roman" w:eastAsia="宋体" w:cs="Times New Roman"/>
      <w:sz w:val="21"/>
      <w:lang w:val="en-US" w:eastAsia="zh-CN" w:bidi="ar-SA"/>
    </w:rPr>
  </w:style>
  <w:style w:type="numbering" w:styleId="7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3075"/>
    <customShpInfo spid="_x0000_s3076"/>
    <customShpInfo spid="_x0000_s3073"/>
    <customShpInfo spid="_x0000_s3074"/>
    <customShpInfo spid="_x0000_s1026"/>
    <customShpInfo spid="_x0000_s2050"/>
  </customShpExts>
</s:customData>
</file>

<file path=customXml/itemProps1.xml><?xml version="1.0" encoding="utf-8"?>
<ds:datastoreItem xmlns:ds="http://schemas.openxmlformats.org/officeDocument/2006/customXml" ds:itemID="{56D751BC-7CA4-4D0C-B557-D047225DC1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丽婷 朱</dc:creator>
  <cp:lastModifiedBy>大洲设计咨询集团有限公司南京分公司</cp:lastModifiedBy>
  <cp:revision>11</cp:revision>
  <dcterms:created xsi:type="dcterms:W3CDTF">2025-10-09T08:01:00Z</dcterms:created>
  <dcterms:modified xsi:type="dcterms:W3CDTF">2025-10-29T02:31:47Z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eyJoZGlkIjoiYTk4ZjY0OGI1OWNkZGQzNGU1ODRiNWM2ZGE0NjAwOWQiLCJ1c2VySWQiOiI5MTI5MTA5OTkifQ==</vt:lpwstr>
  </property>
  <property fmtid="{D5CDD505-2E9C-101B-9397-08002B2CF9AE}" pid="3" name="KSOProductBuildVer">
    <vt:lpwstr>2052-12.1.0.23125</vt:lpwstr>
  </property>
  <property fmtid="{D5CDD505-2E9C-101B-9397-08002B2CF9AE}" pid="4" name="ICV">
    <vt:lpwstr>B228CDF6AA064ACAB09582D56E49BA91_13</vt:lpwstr>
  </property>
</Properties>
</file>